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3229B9">
            <w:r w:rsidRPr="00C207C5">
              <w:rPr>
                <w:noProof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  <w:r w:rsidRPr="00C207C5">
              <w:t>ADOTEC</w:t>
            </w:r>
            <w:r w:rsidRPr="00C207C5">
              <w:rPr>
                <w:noProof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7682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7682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7682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376820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376820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PPT N°4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376820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251282">
              <w:rPr>
                <w:rFonts w:ascii="Verdana" w:hAnsi="Verdana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282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282" w:rsidRDefault="00251282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Sección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B4C64" w:rsidRPr="00630EA3" w:rsidRDefault="00251282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Actuadora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376820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4.7pt;margin-top:183.35pt;width:453.8pt;height:25.05pt;z-index:251678720;mso-position-horizontal-relative:text;mso-position-vertical-relative:text" strokeweight="1.5pt">
            <v:textbox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251282">
                    <w:rPr>
                      <w:rFonts w:ascii="Verdana" w:hAnsi="Verdana"/>
                    </w:rPr>
                    <w:t>4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376820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376820" w:rsidRDefault="00376820" w:rsidP="00376820">
      <w:pPr>
        <w:rPr>
          <w:rFonts w:ascii="Verdana" w:hAnsi="Verdana"/>
          <w:b/>
          <w:sz w:val="20"/>
          <w:szCs w:val="20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376820">
        <w:rPr>
          <w:rFonts w:ascii="Verdana" w:hAnsi="Verdana"/>
          <w:b/>
          <w:sz w:val="20"/>
          <w:szCs w:val="20"/>
        </w:rPr>
        <w:t>OBJETIVO</w:t>
      </w:r>
      <w:r w:rsidRPr="00376820">
        <w:rPr>
          <w:rFonts w:ascii="Verdana" w:hAnsi="Verdana"/>
          <w:sz w:val="20"/>
          <w:szCs w:val="20"/>
        </w:rPr>
        <w:t>:</w:t>
      </w:r>
      <w:r w:rsidR="001E4E73" w:rsidRPr="00376820">
        <w:rPr>
          <w:rFonts w:ascii="Verdana" w:hAnsi="Verdana"/>
          <w:sz w:val="20"/>
          <w:szCs w:val="20"/>
        </w:rPr>
        <w:t xml:space="preserve"> </w:t>
      </w:r>
      <w:r w:rsidR="00376820" w:rsidRPr="00376820">
        <w:rPr>
          <w:rFonts w:ascii="Verdana" w:hAnsi="Verdana"/>
          <w:sz w:val="20"/>
          <w:szCs w:val="20"/>
        </w:rPr>
        <w:t xml:space="preserve">Identificar la función y  los componentes  que conforman la sección actuadora de un sistema oleohidráulico básico. 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</w:t>
      </w:r>
      <w:r w:rsidR="005A4C83">
        <w:rPr>
          <w:rFonts w:ascii="Verdana" w:hAnsi="Verdana"/>
          <w:sz w:val="20"/>
          <w:szCs w:val="20"/>
        </w:rPr>
        <w:t xml:space="preserve">     </w:t>
      </w:r>
      <w:r w:rsidR="001E4E73" w:rsidRPr="00630EA3">
        <w:rPr>
          <w:rFonts w:ascii="Verdana" w:hAnsi="Verdana"/>
          <w:sz w:val="20"/>
          <w:szCs w:val="20"/>
        </w:rPr>
        <w:t xml:space="preserve"> Sala</w:t>
      </w:r>
      <w:r w:rsidR="00376820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5A4C83">
        <w:rPr>
          <w:rFonts w:ascii="Verdana" w:hAnsi="Verdana"/>
          <w:sz w:val="20"/>
          <w:szCs w:val="20"/>
        </w:rPr>
        <w:t xml:space="preserve">     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376820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5A4C8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376820">
        <w:rPr>
          <w:rFonts w:ascii="Verdana" w:hAnsi="Verdana"/>
          <w:sz w:val="20"/>
          <w:szCs w:val="20"/>
        </w:rPr>
        <w:t>.</w:t>
      </w:r>
    </w:p>
    <w:p w:rsidR="00663739" w:rsidRDefault="00663739" w:rsidP="00663739">
      <w:pPr>
        <w:pStyle w:val="Prrafodelista"/>
        <w:ind w:left="340"/>
        <w:rPr>
          <w:rFonts w:ascii="Verdana" w:hAnsi="Verdana"/>
          <w:b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376820" w:rsidRDefault="00376820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376820" w:rsidRDefault="00376820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5A4C83" w:rsidRDefault="005A4C83" w:rsidP="002B4C64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663739" w:rsidRDefault="00663739" w:rsidP="00435375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lastRenderedPageBreak/>
        <w:t>I.- Responda cada una de las siguientes preguntas</w:t>
      </w:r>
      <w:r w:rsidR="00F85CD0" w:rsidRPr="00F85CD0">
        <w:rPr>
          <w:rFonts w:ascii="Verdana" w:hAnsi="Verdana"/>
          <w:b/>
          <w:sz w:val="20"/>
          <w:szCs w:val="20"/>
        </w:rPr>
        <w:t>:</w:t>
      </w:r>
    </w:p>
    <w:p w:rsidR="005A4C83" w:rsidRPr="005A4C83" w:rsidRDefault="005A4C83" w:rsidP="005A4C83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¿Cuál es la función de la sección actuadora en un sistema </w:t>
      </w:r>
      <w:r w:rsidR="0014206B">
        <w:rPr>
          <w:rFonts w:ascii="Verdana" w:hAnsi="Verdana"/>
          <w:sz w:val="20"/>
          <w:szCs w:val="20"/>
        </w:rPr>
        <w:t>oleo</w:t>
      </w:r>
      <w:r w:rsidRPr="005A4C83">
        <w:rPr>
          <w:rFonts w:ascii="Verdana" w:hAnsi="Verdana"/>
          <w:sz w:val="20"/>
          <w:szCs w:val="20"/>
        </w:rPr>
        <w:t>hidráulico?</w:t>
      </w:r>
    </w:p>
    <w:p w:rsidR="004E67B2" w:rsidRDefault="004E67B2" w:rsidP="005A4C83">
      <w:pPr>
        <w:pStyle w:val="Prrafodelista"/>
        <w:ind w:left="568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Transforma la energía hidráulica en energía mecánica</w:t>
      </w:r>
      <w:r w:rsidR="0014206B">
        <w:rPr>
          <w:rFonts w:ascii="Verdana" w:hAnsi="Verdana"/>
          <w:color w:val="FF0000"/>
          <w:sz w:val="20"/>
          <w:szCs w:val="20"/>
        </w:rPr>
        <w:t>.</w:t>
      </w:r>
    </w:p>
    <w:p w:rsidR="005A4C83" w:rsidRPr="005A4C83" w:rsidRDefault="005A4C83" w:rsidP="005A4C83">
      <w:pPr>
        <w:pStyle w:val="Prrafodelista"/>
        <w:ind w:left="568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Observe los</w:t>
      </w:r>
      <w:r w:rsidR="00376820">
        <w:rPr>
          <w:rFonts w:ascii="Verdana" w:hAnsi="Verdana"/>
          <w:sz w:val="20"/>
          <w:szCs w:val="20"/>
        </w:rPr>
        <w:t xml:space="preserve"> siguientes sistemas y responda.</w:t>
      </w:r>
    </w:p>
    <w:p w:rsidR="005A4C83" w:rsidRDefault="005A4C83" w:rsidP="005A4C83">
      <w:pPr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Encierre en un círculo los componentes de la sección actuadora de cada una de los  sistemas. </w:t>
      </w:r>
    </w:p>
    <w:p w:rsidR="005A4C83" w:rsidRPr="005A4C83" w:rsidRDefault="00376820" w:rsidP="005A4C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oval id="2 Elipse" o:spid="_x0000_s1081" style="position:absolute;margin-left:342.75pt;margin-top:5.5pt;width:49.05pt;height:79.8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" filled="f" strokecolor="red" strokeweight="2pt"/>
        </w:pict>
      </w:r>
      <w:r w:rsidR="00C81497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189865</wp:posOffset>
            </wp:positionV>
            <wp:extent cx="1645285" cy="1928495"/>
            <wp:effectExtent l="19050" t="0" r="0" b="0"/>
            <wp:wrapThrough wrapText="bothSides">
              <wp:wrapPolygon edited="0">
                <wp:start x="-250" y="0"/>
                <wp:lineTo x="-250" y="21337"/>
                <wp:lineTo x="21508" y="21337"/>
                <wp:lineTo x="21508" y="0"/>
                <wp:lineTo x="-250" y="0"/>
              </wp:wrapPolygon>
            </wp:wrapThrough>
            <wp:docPr id="5" name="Imagen 5" descr="C:\Users\M.Teresa\Pictures\Imágenes hidr para adotec\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Teresa\Pictures\Imágenes hidr para adotec\si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C83" w:rsidRPr="005A4C83" w:rsidRDefault="00376820" w:rsidP="005A4C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oval id="1 Elipse" o:spid="_x0000_s1080" style="position:absolute;left:0;text-align:left;margin-left:119.15pt;margin-top:1.8pt;width:72.45pt;height:97.3pt;rotation:-2408127fd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" filled="f" strokecolor="red" strokeweight="2pt"/>
        </w:pict>
      </w:r>
      <w:r w:rsidR="005A4C83" w:rsidRPr="005A4C83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48895</wp:posOffset>
            </wp:positionV>
            <wp:extent cx="1921510" cy="1651635"/>
            <wp:effectExtent l="19050" t="0" r="2540" b="0"/>
            <wp:wrapThrough wrapText="bothSides">
              <wp:wrapPolygon edited="0">
                <wp:start x="-214" y="0"/>
                <wp:lineTo x="-214" y="21426"/>
                <wp:lineTo x="21629" y="21426"/>
                <wp:lineTo x="21629" y="0"/>
                <wp:lineTo x="-214" y="0"/>
              </wp:wrapPolygon>
            </wp:wrapThrough>
            <wp:docPr id="4" name="Imagen 4" descr="C:\Users\M.Teresa\Pictures\Imágenes hidr para adotec\whsys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Pictures\Imágenes hidr para adotec\whsyste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C83" w:rsidRPr="005A4C83" w:rsidRDefault="005A4C83" w:rsidP="005A4C83">
      <w:pPr>
        <w:ind w:left="208"/>
        <w:rPr>
          <w:rFonts w:ascii="Verdana" w:hAnsi="Verdana"/>
          <w:sz w:val="20"/>
          <w:szCs w:val="20"/>
        </w:rPr>
      </w:pPr>
    </w:p>
    <w:p w:rsidR="005A4C83" w:rsidRPr="005A4C83" w:rsidRDefault="00376820" w:rsidP="005A4C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14 Cuadro de texto" o:spid="_x0000_s1078" type="#_x0000_t202" style="position:absolute;left:0;text-align:left;margin-left:3in;margin-top:13.4pt;width:20.35pt;height:18.3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" fillcolor="white [3201]" strokeweight=".5pt">
            <v:textbox>
              <w:txbxContent>
                <w:p w:rsidR="005A4C83" w:rsidRDefault="005A4C83" w:rsidP="005A4C83">
                  <w:r>
                    <w:t>B</w:t>
                  </w:r>
                </w:p>
              </w:txbxContent>
            </v:textbox>
          </v:shape>
        </w:pict>
      </w:r>
    </w:p>
    <w:p w:rsidR="005A4C83" w:rsidRPr="005A4C83" w:rsidRDefault="00376820" w:rsidP="005A4C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15 Cuadro de texto" o:spid="_x0000_s1079" type="#_x0000_t202" style="position:absolute;left:0;text-align:left;margin-left:30.4pt;margin-top:3.9pt;width:20.35pt;height:18.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" fillcolor="white [3201]" strokeweight=".5pt">
            <v:textbox>
              <w:txbxContent>
                <w:p w:rsidR="005A4C83" w:rsidRDefault="005A4C83" w:rsidP="005A4C83">
                  <w:r>
                    <w:t>A</w:t>
                  </w:r>
                </w:p>
              </w:txbxContent>
            </v:textbox>
          </v:shape>
        </w:pict>
      </w:r>
    </w:p>
    <w:p w:rsidR="005A4C83" w:rsidRDefault="005A4C83" w:rsidP="005A4C83">
      <w:pPr>
        <w:jc w:val="both"/>
        <w:rPr>
          <w:rFonts w:ascii="Verdana" w:hAnsi="Verdana"/>
          <w:sz w:val="20"/>
          <w:szCs w:val="20"/>
        </w:rPr>
      </w:pPr>
    </w:p>
    <w:p w:rsidR="00C81497" w:rsidRDefault="00C81497" w:rsidP="005A4C83">
      <w:pPr>
        <w:jc w:val="both"/>
        <w:rPr>
          <w:rFonts w:ascii="Verdana" w:hAnsi="Verdana"/>
          <w:sz w:val="20"/>
          <w:szCs w:val="20"/>
        </w:rPr>
      </w:pPr>
    </w:p>
    <w:p w:rsidR="00C81497" w:rsidRPr="005A4C83" w:rsidRDefault="00C81497" w:rsidP="005A4C83">
      <w:pPr>
        <w:jc w:val="both"/>
        <w:rPr>
          <w:rFonts w:ascii="Verdana" w:hAnsi="Verdana"/>
          <w:sz w:val="20"/>
          <w:szCs w:val="20"/>
        </w:rPr>
      </w:pPr>
    </w:p>
    <w:p w:rsidR="005A4C83" w:rsidRDefault="001E3341" w:rsidP="005A4C83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1E3341">
        <w:rPr>
          <w:rFonts w:ascii="Verdana" w:hAnsi="Verdana"/>
          <w:sz w:val="20"/>
          <w:szCs w:val="20"/>
        </w:rPr>
        <w:t>Indique qu</w:t>
      </w:r>
      <w:r w:rsidR="0014206B">
        <w:rPr>
          <w:rFonts w:ascii="Verdana" w:hAnsi="Verdana"/>
          <w:sz w:val="20"/>
          <w:szCs w:val="20"/>
        </w:rPr>
        <w:t>é</w:t>
      </w:r>
      <w:r w:rsidRPr="001E3341">
        <w:rPr>
          <w:rFonts w:ascii="Verdana" w:hAnsi="Verdana"/>
          <w:sz w:val="20"/>
          <w:szCs w:val="20"/>
        </w:rPr>
        <w:t xml:space="preserve"> tipo de actuador tiene cada uno de los sistemas anteriores. </w:t>
      </w:r>
      <w:r w:rsidR="005A4C83" w:rsidRPr="001E3341">
        <w:rPr>
          <w:rFonts w:ascii="Verdana" w:hAnsi="Verdana"/>
          <w:sz w:val="20"/>
          <w:szCs w:val="20"/>
        </w:rPr>
        <w:t xml:space="preserve"> </w:t>
      </w:r>
    </w:p>
    <w:p w:rsidR="001E3341" w:rsidRPr="001E3341" w:rsidRDefault="001E3341" w:rsidP="001E3341">
      <w:pPr>
        <w:pStyle w:val="Prrafodelista"/>
        <w:ind w:left="1364"/>
        <w:rPr>
          <w:rFonts w:ascii="Verdana" w:hAnsi="Verdana"/>
          <w:sz w:val="20"/>
          <w:szCs w:val="20"/>
        </w:rPr>
      </w:pPr>
    </w:p>
    <w:p w:rsidR="005A4C83" w:rsidRPr="00376820" w:rsidRDefault="005A4C83" w:rsidP="00376820">
      <w:pPr>
        <w:ind w:left="568"/>
        <w:rPr>
          <w:rFonts w:ascii="Verdana" w:hAnsi="Verdana"/>
          <w:color w:val="FF0000"/>
          <w:sz w:val="20"/>
          <w:szCs w:val="20"/>
        </w:rPr>
      </w:pPr>
      <w:r w:rsidRPr="00376820">
        <w:rPr>
          <w:rFonts w:ascii="Verdana" w:hAnsi="Verdana"/>
          <w:color w:val="FF0000"/>
          <w:sz w:val="20"/>
          <w:szCs w:val="20"/>
        </w:rPr>
        <w:t>El sistema A  tiene un motor hidráulico y un cilindro hidráulico, el sistema B sólo tiene un cilindro hidráulico</w:t>
      </w:r>
      <w:r w:rsidR="00376820" w:rsidRPr="00376820">
        <w:rPr>
          <w:rFonts w:ascii="Verdana" w:hAnsi="Verdana"/>
          <w:color w:val="FF0000"/>
          <w:sz w:val="20"/>
          <w:szCs w:val="20"/>
        </w:rPr>
        <w:t>.</w:t>
      </w:r>
    </w:p>
    <w:p w:rsidR="00296E8D" w:rsidRPr="005A4C83" w:rsidRDefault="00296E8D" w:rsidP="005A4C83">
      <w:pPr>
        <w:pStyle w:val="Prrafodelista"/>
        <w:ind w:left="1364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De modo general ¿Cómo se clasifican los actuadores hidráulicos? </w:t>
      </w:r>
    </w:p>
    <w:p w:rsidR="004E67B2" w:rsidRDefault="004E67B2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En cilindros y motores</w:t>
      </w:r>
      <w:r w:rsidR="00376820">
        <w:rPr>
          <w:rFonts w:ascii="Verdana" w:hAnsi="Verdana"/>
          <w:color w:val="FF0000"/>
          <w:sz w:val="20"/>
          <w:szCs w:val="20"/>
        </w:rPr>
        <w:t>.</w:t>
      </w: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¿Cuál es la diferencia entre un actuador  lineal y un actuador rotatorio?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Un actuador lineal sólo se desplaza en línea recta, un actuador rotatorio de desplaza en forma circular</w:t>
      </w:r>
      <w:r w:rsidR="0014206B">
        <w:rPr>
          <w:rFonts w:ascii="Verdana" w:hAnsi="Verdana"/>
          <w:color w:val="FF0000"/>
          <w:sz w:val="20"/>
          <w:szCs w:val="20"/>
        </w:rPr>
        <w:t>.</w:t>
      </w:r>
    </w:p>
    <w:p w:rsidR="005A4C83" w:rsidRPr="005A4C83" w:rsidRDefault="005A4C83" w:rsidP="005A4C83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4E67B2" w:rsidRDefault="004E67B2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376820" w:rsidRDefault="00376820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376820" w:rsidRPr="005A4C83" w:rsidRDefault="00376820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lastRenderedPageBreak/>
        <w:t>¿A qué líneas hidráulicas  se conectan los actuadores en un sistema?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A las líneas alternas o también llamadas líneas de trabajo</w:t>
      </w:r>
      <w:r w:rsidR="0014206B">
        <w:rPr>
          <w:rFonts w:ascii="Verdana" w:hAnsi="Verdana"/>
          <w:color w:val="FF0000"/>
          <w:sz w:val="20"/>
          <w:szCs w:val="20"/>
        </w:rPr>
        <w:t>.</w:t>
      </w:r>
    </w:p>
    <w:p w:rsidR="0051178F" w:rsidRDefault="0051178F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¿De qué partes se compone básicamente un cilindro hidráulico</w:t>
      </w:r>
      <w:r w:rsidR="00F94CE5">
        <w:rPr>
          <w:rFonts w:ascii="Verdana" w:hAnsi="Verdana"/>
          <w:sz w:val="20"/>
          <w:szCs w:val="20"/>
        </w:rPr>
        <w:t xml:space="preserve"> como el de la figura</w:t>
      </w:r>
      <w:r w:rsidRPr="005A4C83">
        <w:rPr>
          <w:rFonts w:ascii="Verdana" w:hAnsi="Verdana"/>
          <w:sz w:val="20"/>
          <w:szCs w:val="20"/>
        </w:rPr>
        <w:t>?</w:t>
      </w:r>
    </w:p>
    <w:p w:rsidR="0014206B" w:rsidRPr="0014206B" w:rsidRDefault="0014206B" w:rsidP="0051178F">
      <w:pPr>
        <w:jc w:val="center"/>
        <w:rPr>
          <w:rFonts w:ascii="Verdana" w:hAnsi="Verdana"/>
          <w:sz w:val="20"/>
          <w:szCs w:val="20"/>
        </w:rPr>
      </w:pPr>
      <w:r>
        <w:rPr>
          <w:rFonts w:ascii="Arial" w:hAnsi="Arial" w:cs="Arial"/>
          <w:noProof/>
          <w:color w:val="003366"/>
          <w:sz w:val="18"/>
          <w:szCs w:val="18"/>
          <w:lang w:eastAsia="es-C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39370</wp:posOffset>
            </wp:positionV>
            <wp:extent cx="2117725" cy="531495"/>
            <wp:effectExtent l="19050" t="0" r="0" b="0"/>
            <wp:wrapSquare wrapText="bothSides"/>
            <wp:docPr id="2" name="productImg" descr="http://www.china-hydrauliccylinder.com/photo/pc724361-solo_cilindro_hidr_ulico_de_alta_presi_n_de_rod_de_pist_n_de_la_acci_n_para_la_elevaci_n_de_la_columna_del_veh_culo.jpg">
              <a:hlinkClick xmlns:a="http://schemas.openxmlformats.org/drawingml/2006/main" r:id="rId10" tooltip="&quot;China Solo cilindro hidráulico de alta presión de Rod de pistón de la acción para la elevación de la columna del vehículo proveedo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http://www.china-hydrauliccylinder.com/photo/pc724361-solo_cilindro_hidr_ulico_de_alta_presi_n_de_rod_de_pist_n_de_la_acci_n_para_la_elevaci_n_de_la_columna_del_veh_culo.jpg">
                      <a:hlinkClick r:id="rId10" tooltip="&quot;China Solo cilindro hidráulico de alta presión de Rod de pistón de la acción para la elevación de la columna del vehículo proveedo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979" b="3664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1772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7B2" w:rsidRPr="005A4C83" w:rsidRDefault="00376820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328.55pt;margin-top:11.8pt;width:14.5pt;height:42.7pt;flip:x y;z-index:251719680" o:connectortype="straight" strokecolor="red">
            <v:stroke endarrow="block"/>
          </v:shape>
        </w:pict>
      </w:r>
    </w:p>
    <w:p w:rsidR="0051178F" w:rsidRDefault="00376820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w:pict>
          <v:shape id="_x0000_s1091" type="#_x0000_t32" style="position:absolute;left:0;text-align:left;margin-left:274.2pt;margin-top:7.85pt;width:4.4pt;height:32.65pt;flip:x y;z-index:251718656" o:connectortype="straight" strokecolor="red">
            <v:stroke endarrow="block"/>
          </v:shape>
        </w:pict>
      </w:r>
      <w:r>
        <w:rPr>
          <w:rFonts w:ascii="Verdana" w:hAnsi="Verdana"/>
          <w:noProof/>
          <w:sz w:val="20"/>
          <w:szCs w:val="20"/>
          <w:lang w:eastAsia="es-CL"/>
        </w:rPr>
        <w:pict>
          <v:shape id="_x0000_s1090" type="#_x0000_t32" style="position:absolute;left:0;text-align:left;margin-left:224.7pt;margin-top:7.85pt;width:23.45pt;height:32.65pt;flip:y;z-index:251717632" o:connectortype="straight" strokecolor="red">
            <v:stroke endarrow="block"/>
          </v:shape>
        </w:pict>
      </w:r>
    </w:p>
    <w:p w:rsidR="0051178F" w:rsidRDefault="0051178F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</w:p>
    <w:p w:rsidR="0051178F" w:rsidRDefault="0051178F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1178F">
      <w:pPr>
        <w:pStyle w:val="Prrafodelista"/>
        <w:ind w:left="568" w:hanging="1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 xml:space="preserve">Se compone básicamente de un cuerpo, un pistón y </w:t>
      </w:r>
      <w:r w:rsidR="0014206B">
        <w:rPr>
          <w:rFonts w:ascii="Verdana" w:hAnsi="Verdana"/>
          <w:color w:val="FF0000"/>
          <w:sz w:val="20"/>
          <w:szCs w:val="20"/>
        </w:rPr>
        <w:t>un</w:t>
      </w:r>
      <w:r w:rsidRPr="005A4C83">
        <w:rPr>
          <w:rFonts w:ascii="Verdana" w:hAnsi="Verdana"/>
          <w:color w:val="FF0000"/>
          <w:sz w:val="20"/>
          <w:szCs w:val="20"/>
        </w:rPr>
        <w:t xml:space="preserve"> vástago</w:t>
      </w:r>
      <w:r w:rsidR="0014206B">
        <w:rPr>
          <w:rFonts w:ascii="Verdana" w:hAnsi="Verdana"/>
          <w:color w:val="FF0000"/>
          <w:sz w:val="20"/>
          <w:szCs w:val="20"/>
        </w:rPr>
        <w:t>.</w:t>
      </w: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¿Cómo se clasifican o dividen los cilindros hidráulicos?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Se dividen en cilindros de doble efecto o de simple efecto, balanceados o desbalanceados, y también telescópicos</w:t>
      </w:r>
      <w:r w:rsidR="00933AA7">
        <w:rPr>
          <w:rFonts w:ascii="Verdana" w:hAnsi="Verdana"/>
          <w:color w:val="FF0000"/>
          <w:sz w:val="20"/>
          <w:szCs w:val="20"/>
        </w:rPr>
        <w:t>.</w:t>
      </w:r>
    </w:p>
    <w:p w:rsidR="005A4C83" w:rsidRPr="005A4C83" w:rsidRDefault="005A4C83" w:rsidP="005A4C83">
      <w:pPr>
        <w:pStyle w:val="Prrafodelista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4E67B2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¿Cuál es la característica fundamental de un cilindro de simple efecto?</w:t>
      </w:r>
    </w:p>
    <w:p w:rsidR="005A4C83" w:rsidRPr="005A4C83" w:rsidRDefault="005A4C83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 </w:t>
      </w:r>
    </w:p>
    <w:p w:rsidR="005A4C83" w:rsidRPr="005A4C83" w:rsidRDefault="00BB12E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</w:t>
      </w:r>
      <w:r w:rsidR="00A64CFB">
        <w:rPr>
          <w:rFonts w:ascii="Verdana" w:hAnsi="Verdana"/>
          <w:color w:val="FF0000"/>
          <w:sz w:val="20"/>
          <w:szCs w:val="20"/>
        </w:rPr>
        <w:t xml:space="preserve">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Un cilindro de simple efecto </w:t>
      </w:r>
      <w:r w:rsidR="00A64CFB">
        <w:rPr>
          <w:rFonts w:ascii="Verdana" w:hAnsi="Verdana"/>
          <w:color w:val="FF0000"/>
          <w:sz w:val="20"/>
          <w:szCs w:val="20"/>
        </w:rPr>
        <w:t>es aquel en que el vástago se desplaza en un sol</w:t>
      </w:r>
      <w:r w:rsidR="00376820">
        <w:rPr>
          <w:rFonts w:ascii="Verdana" w:hAnsi="Verdana"/>
          <w:color w:val="FF0000"/>
          <w:sz w:val="20"/>
          <w:szCs w:val="20"/>
        </w:rPr>
        <w:t>o sentido por efecto hidráulico</w:t>
      </w:r>
      <w:r w:rsidR="00A64CFB">
        <w:rPr>
          <w:rFonts w:ascii="Verdana" w:hAnsi="Verdana"/>
          <w:color w:val="FF0000"/>
          <w:sz w:val="20"/>
          <w:szCs w:val="20"/>
        </w:rPr>
        <w:t xml:space="preserve">, el movimiento a la posición inicial  es por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 efecto de la fuerza de gravedad</w:t>
      </w:r>
      <w:r w:rsidR="00EF6159">
        <w:rPr>
          <w:rFonts w:ascii="Verdana" w:hAnsi="Verdana"/>
          <w:color w:val="FF0000"/>
          <w:sz w:val="20"/>
          <w:szCs w:val="20"/>
        </w:rPr>
        <w:t>,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 de un resorte</w:t>
      </w:r>
      <w:r w:rsidR="00EF6159">
        <w:rPr>
          <w:rFonts w:ascii="Verdana" w:hAnsi="Verdana"/>
          <w:color w:val="FF0000"/>
          <w:sz w:val="20"/>
          <w:szCs w:val="20"/>
        </w:rPr>
        <w:t xml:space="preserve"> o una carga externa</w:t>
      </w:r>
      <w:r w:rsidR="005A4C83" w:rsidRPr="005A4C83">
        <w:rPr>
          <w:rFonts w:ascii="Verdana" w:hAnsi="Verdana"/>
          <w:color w:val="FF0000"/>
          <w:sz w:val="20"/>
          <w:szCs w:val="20"/>
        </w:rPr>
        <w:t>.  En su construcción se observa que</w:t>
      </w:r>
      <w:r w:rsidR="00EF6159">
        <w:rPr>
          <w:rFonts w:ascii="Verdana" w:hAnsi="Verdana"/>
          <w:color w:val="FF0000"/>
          <w:sz w:val="20"/>
          <w:szCs w:val="20"/>
        </w:rPr>
        <w:t xml:space="preserve">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 tiene un</w:t>
      </w:r>
      <w:r w:rsidR="00EF6159">
        <w:rPr>
          <w:rFonts w:ascii="Verdana" w:hAnsi="Verdana"/>
          <w:color w:val="FF0000"/>
          <w:sz w:val="20"/>
          <w:szCs w:val="20"/>
        </w:rPr>
        <w:t xml:space="preserve">a </w:t>
      </w:r>
      <w:r w:rsidR="00933AA7">
        <w:rPr>
          <w:rFonts w:ascii="Verdana" w:hAnsi="Verdana"/>
          <w:color w:val="FF0000"/>
          <w:sz w:val="20"/>
          <w:szCs w:val="20"/>
        </w:rPr>
        <w:t xml:space="preserve">línea de </w:t>
      </w:r>
      <w:r w:rsidR="00EF6159">
        <w:rPr>
          <w:rFonts w:ascii="Verdana" w:hAnsi="Verdana"/>
          <w:color w:val="FF0000"/>
          <w:sz w:val="20"/>
          <w:szCs w:val="20"/>
        </w:rPr>
        <w:t xml:space="preserve">conexión a la válvula de control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 </w:t>
      </w:r>
      <w:r w:rsidR="00EF6159">
        <w:rPr>
          <w:rFonts w:ascii="Verdana" w:hAnsi="Verdana"/>
          <w:color w:val="FF0000"/>
          <w:sz w:val="20"/>
          <w:szCs w:val="20"/>
        </w:rPr>
        <w:t xml:space="preserve">y </w:t>
      </w:r>
      <w:r w:rsidR="00A64CFB">
        <w:rPr>
          <w:rFonts w:ascii="Verdana" w:hAnsi="Verdana"/>
          <w:color w:val="FF0000"/>
          <w:sz w:val="20"/>
          <w:szCs w:val="20"/>
        </w:rPr>
        <w:t>en algunos casos,</w:t>
      </w:r>
      <w:r w:rsidR="00933AA7">
        <w:rPr>
          <w:rFonts w:ascii="Verdana" w:hAnsi="Verdana"/>
          <w:color w:val="FF0000"/>
          <w:sz w:val="20"/>
          <w:szCs w:val="20"/>
        </w:rPr>
        <w:t xml:space="preserve"> </w:t>
      </w:r>
      <w:r w:rsidR="00EF6159">
        <w:rPr>
          <w:rFonts w:ascii="Verdana" w:hAnsi="Verdana"/>
          <w:color w:val="FF0000"/>
          <w:sz w:val="20"/>
          <w:szCs w:val="20"/>
        </w:rPr>
        <w:t xml:space="preserve">un </w:t>
      </w:r>
      <w:r w:rsidR="005A4C83" w:rsidRPr="005A4C83">
        <w:rPr>
          <w:rFonts w:ascii="Verdana" w:hAnsi="Verdana"/>
          <w:color w:val="FF0000"/>
          <w:sz w:val="20"/>
          <w:szCs w:val="20"/>
        </w:rPr>
        <w:t>orificio para que salga el fluido</w:t>
      </w:r>
      <w:r w:rsidR="00EF6159">
        <w:rPr>
          <w:rFonts w:ascii="Verdana" w:hAnsi="Verdana"/>
          <w:color w:val="FF0000"/>
          <w:sz w:val="20"/>
          <w:szCs w:val="20"/>
        </w:rPr>
        <w:t xml:space="preserve"> </w:t>
      </w:r>
      <w:r w:rsidR="002704F6">
        <w:rPr>
          <w:rFonts w:ascii="Verdana" w:hAnsi="Verdana"/>
          <w:color w:val="FF0000"/>
          <w:sz w:val="20"/>
          <w:szCs w:val="20"/>
        </w:rPr>
        <w:t>que va quedando en la otra cara del pistón, este orificio se conoce como drenaje</w:t>
      </w:r>
      <w:r w:rsidR="005A4C83" w:rsidRPr="005A4C83">
        <w:rPr>
          <w:rFonts w:ascii="Verdana" w:hAnsi="Verdana"/>
          <w:color w:val="FF0000"/>
          <w:sz w:val="20"/>
          <w:szCs w:val="20"/>
        </w:rPr>
        <w:t>.</w:t>
      </w: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¿En un cilindro de doble efecto</w:t>
      </w:r>
      <w:r w:rsidR="003229B9">
        <w:rPr>
          <w:rFonts w:ascii="Verdana" w:hAnsi="Verdana"/>
          <w:sz w:val="20"/>
          <w:szCs w:val="20"/>
        </w:rPr>
        <w:t>,</w:t>
      </w:r>
      <w:r w:rsidRPr="005A4C83">
        <w:rPr>
          <w:rFonts w:ascii="Verdana" w:hAnsi="Verdana"/>
          <w:sz w:val="20"/>
          <w:szCs w:val="20"/>
        </w:rPr>
        <w:t xml:space="preserve"> cu</w:t>
      </w:r>
      <w:r w:rsidR="001E3341">
        <w:rPr>
          <w:rFonts w:ascii="Verdana" w:hAnsi="Verdana"/>
          <w:sz w:val="20"/>
          <w:szCs w:val="20"/>
        </w:rPr>
        <w:t>á</w:t>
      </w:r>
      <w:r w:rsidRPr="005A4C83">
        <w:rPr>
          <w:rFonts w:ascii="Verdana" w:hAnsi="Verdana"/>
          <w:sz w:val="20"/>
          <w:szCs w:val="20"/>
        </w:rPr>
        <w:t>l es la finalidad de que tenga vástago doble</w:t>
      </w:r>
      <w:r w:rsidR="00F94CE5">
        <w:rPr>
          <w:rFonts w:ascii="Verdana" w:hAnsi="Verdana"/>
          <w:sz w:val="20"/>
          <w:szCs w:val="20"/>
        </w:rPr>
        <w:t xml:space="preserve"> como el de la figura</w:t>
      </w:r>
      <w:r w:rsidRPr="005A4C83">
        <w:rPr>
          <w:rFonts w:ascii="Verdana" w:hAnsi="Verdana"/>
          <w:sz w:val="20"/>
          <w:szCs w:val="20"/>
        </w:rPr>
        <w:t xml:space="preserve">? </w:t>
      </w:r>
    </w:p>
    <w:p w:rsidR="00541250" w:rsidRDefault="00541250" w:rsidP="0054125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1927335</wp:posOffset>
            </wp:positionH>
            <wp:positionV relativeFrom="paragraph">
              <wp:posOffset>84723</wp:posOffset>
            </wp:positionV>
            <wp:extent cx="2197100" cy="781431"/>
            <wp:effectExtent l="57150" t="152400" r="50800" b="132969"/>
            <wp:wrapNone/>
            <wp:docPr id="1" name="irc_mi" descr="http://www.pedro-roquet.com/admin/arxius/hydraulic-cylinder-cast-iron-steering-cylinder-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dro-roquet.com/admin/arxius/hydraulic-cylinder-cast-iron-steering-cylinder-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3970" b="36094"/>
                    <a:stretch>
                      <a:fillRect/>
                    </a:stretch>
                  </pic:blipFill>
                  <pic:spPr bwMode="auto">
                    <a:xfrm rot="21099899">
                      <a:off x="0" y="0"/>
                      <a:ext cx="2197100" cy="78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250" w:rsidRDefault="00541250" w:rsidP="00541250">
      <w:pPr>
        <w:jc w:val="both"/>
        <w:rPr>
          <w:rFonts w:ascii="Verdana" w:hAnsi="Verdana"/>
          <w:sz w:val="20"/>
          <w:szCs w:val="20"/>
        </w:rPr>
      </w:pPr>
    </w:p>
    <w:p w:rsidR="00541250" w:rsidRPr="00541250" w:rsidRDefault="00541250" w:rsidP="00541250">
      <w:pPr>
        <w:jc w:val="both"/>
        <w:rPr>
          <w:rFonts w:ascii="Verdana" w:hAnsi="Verdana"/>
          <w:sz w:val="20"/>
          <w:szCs w:val="20"/>
        </w:rPr>
      </w:pPr>
    </w:p>
    <w:p w:rsidR="005A4C83" w:rsidRPr="005A4C83" w:rsidRDefault="00F94CE5" w:rsidP="005A4C83">
      <w:pPr>
        <w:ind w:left="568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La finalidad de que un cilindro de doble efecto tenga un vástago doble es </w:t>
      </w:r>
      <w:r w:rsidR="00AA434E">
        <w:rPr>
          <w:rFonts w:ascii="Verdana" w:hAnsi="Verdana"/>
          <w:color w:val="FF0000"/>
          <w:sz w:val="20"/>
          <w:szCs w:val="20"/>
        </w:rPr>
        <w:t xml:space="preserve">equiparar las áreas </w:t>
      </w:r>
      <w:r w:rsidR="00DD7067">
        <w:rPr>
          <w:rFonts w:ascii="Verdana" w:hAnsi="Verdana"/>
          <w:color w:val="FF0000"/>
          <w:sz w:val="20"/>
          <w:szCs w:val="20"/>
        </w:rPr>
        <w:t xml:space="preserve">internas del pistón, </w:t>
      </w:r>
      <w:r w:rsidR="00AA434E">
        <w:rPr>
          <w:rFonts w:ascii="Verdana" w:hAnsi="Verdana"/>
          <w:color w:val="FF0000"/>
          <w:sz w:val="20"/>
          <w:szCs w:val="20"/>
        </w:rPr>
        <w:t xml:space="preserve">permitiendo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que los movimientos de extensión y retracción del actuador desarrollen la misma fuerza y se demoren lo mismo en sus carreras. Por esta razón este tipo de cilindros se conoce como cilindros equilibrados o compensados. </w:t>
      </w: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lastRenderedPageBreak/>
        <w:t>¿La fuerza que ejerce un cilindro telescópico es igual en todas sus etapas o émbolos?  ¿Por qué?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4E67B2">
        <w:rPr>
          <w:rFonts w:ascii="Verdana" w:hAnsi="Verdana"/>
          <w:color w:val="FF0000"/>
          <w:sz w:val="20"/>
          <w:szCs w:val="20"/>
        </w:rPr>
        <w:t>No, no es igual ya que como</w:t>
      </w:r>
      <w:r w:rsidRPr="005A4C83">
        <w:rPr>
          <w:rFonts w:ascii="Verdana" w:hAnsi="Verdana"/>
          <w:color w:val="FF0000"/>
          <w:sz w:val="20"/>
          <w:szCs w:val="20"/>
        </w:rPr>
        <w:t xml:space="preserve"> la presión es la misma sucede que s</w:t>
      </w:r>
      <w:r w:rsidR="003E5FBB">
        <w:rPr>
          <w:rFonts w:ascii="Verdana" w:hAnsi="Verdana"/>
          <w:color w:val="FF0000"/>
          <w:sz w:val="20"/>
          <w:szCs w:val="20"/>
        </w:rPr>
        <w:t>e</w:t>
      </w:r>
      <w:r w:rsidRPr="005A4C83">
        <w:rPr>
          <w:rFonts w:ascii="Verdana" w:hAnsi="Verdana"/>
          <w:color w:val="FF0000"/>
          <w:sz w:val="20"/>
          <w:szCs w:val="20"/>
        </w:rPr>
        <w:t>gún disminuye el área</w:t>
      </w:r>
      <w:r w:rsidR="003E5FBB">
        <w:rPr>
          <w:rFonts w:ascii="Verdana" w:hAnsi="Verdana"/>
          <w:color w:val="FF0000"/>
          <w:sz w:val="20"/>
          <w:szCs w:val="20"/>
        </w:rPr>
        <w:t xml:space="preserve"> de los diferentes</w:t>
      </w:r>
      <w:r w:rsidRPr="005A4C83">
        <w:rPr>
          <w:rFonts w:ascii="Verdana" w:hAnsi="Verdana"/>
          <w:color w:val="FF0000"/>
          <w:sz w:val="20"/>
          <w:szCs w:val="20"/>
        </w:rPr>
        <w:t xml:space="preserve">, también disminuye la fuerza que ejerce.  </w:t>
      </w: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¿Qué es lo que lleva en su interior un cilindro </w:t>
      </w:r>
      <w:r w:rsidR="00CC45F6">
        <w:rPr>
          <w:rFonts w:ascii="Verdana" w:hAnsi="Verdana"/>
          <w:sz w:val="20"/>
          <w:szCs w:val="20"/>
        </w:rPr>
        <w:t>Tipo Cremallera</w:t>
      </w:r>
      <w:r w:rsidRPr="005A4C83">
        <w:rPr>
          <w:rFonts w:ascii="Verdana" w:hAnsi="Verdana"/>
          <w:sz w:val="20"/>
          <w:szCs w:val="20"/>
        </w:rPr>
        <w:t xml:space="preserve"> que le permite pasar de un movimiento rectilíneo  a un movimiento circular? </w:t>
      </w:r>
    </w:p>
    <w:p w:rsidR="004E67B2" w:rsidRPr="005A4C83" w:rsidRDefault="004E67B2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3229B9" w:rsidRPr="00376820" w:rsidRDefault="005A4C83" w:rsidP="00376820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 xml:space="preserve">Lleva </w:t>
      </w:r>
      <w:r w:rsidR="003229B9">
        <w:rPr>
          <w:rFonts w:ascii="Verdana" w:hAnsi="Verdana"/>
          <w:color w:val="FF0000"/>
          <w:sz w:val="20"/>
          <w:szCs w:val="20"/>
        </w:rPr>
        <w:t xml:space="preserve">en el vástago una </w:t>
      </w:r>
      <w:r w:rsidRPr="005A4C83">
        <w:rPr>
          <w:rFonts w:ascii="Verdana" w:hAnsi="Verdana"/>
          <w:color w:val="FF0000"/>
          <w:sz w:val="20"/>
          <w:szCs w:val="20"/>
        </w:rPr>
        <w:t xml:space="preserve"> cremallera</w:t>
      </w:r>
      <w:r w:rsidR="003229B9">
        <w:rPr>
          <w:rFonts w:ascii="Verdana" w:hAnsi="Verdana"/>
          <w:color w:val="FF0000"/>
          <w:sz w:val="20"/>
          <w:szCs w:val="20"/>
        </w:rPr>
        <w:t xml:space="preserve"> que conecta con un engranaje, y ese mecanismo permite ese cambio de movimiento</w:t>
      </w:r>
      <w:r w:rsidRPr="005A4C83">
        <w:rPr>
          <w:rFonts w:ascii="Verdana" w:hAnsi="Verdana"/>
          <w:color w:val="FF0000"/>
          <w:sz w:val="20"/>
          <w:szCs w:val="20"/>
        </w:rPr>
        <w:t xml:space="preserve">. </w:t>
      </w:r>
    </w:p>
    <w:p w:rsidR="00A113B8" w:rsidRDefault="00A113B8" w:rsidP="005A4C83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¿Cómo se clasifican los motores hidráulicos?</w:t>
      </w:r>
    </w:p>
    <w:p w:rsidR="00A113B8" w:rsidRPr="005A4C83" w:rsidRDefault="00A113B8" w:rsidP="00A113B8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Se clasifican, según su construcción,  en engranajes, paletas</w:t>
      </w:r>
      <w:r w:rsidR="00482B81">
        <w:rPr>
          <w:rFonts w:ascii="Verdana" w:hAnsi="Verdana"/>
          <w:color w:val="FF0000"/>
          <w:sz w:val="20"/>
          <w:szCs w:val="20"/>
        </w:rPr>
        <w:t xml:space="preserve"> o </w:t>
      </w:r>
      <w:r w:rsidRPr="005A4C83">
        <w:rPr>
          <w:rFonts w:ascii="Verdana" w:hAnsi="Verdana"/>
          <w:color w:val="FF0000"/>
          <w:sz w:val="20"/>
          <w:szCs w:val="20"/>
        </w:rPr>
        <w:t xml:space="preserve"> pistones</w:t>
      </w:r>
      <w:r w:rsidR="00482B81">
        <w:rPr>
          <w:rFonts w:ascii="Verdana" w:hAnsi="Verdana"/>
          <w:color w:val="FF0000"/>
          <w:sz w:val="20"/>
          <w:szCs w:val="20"/>
        </w:rPr>
        <w:t>.</w:t>
      </w:r>
      <w:r w:rsidRPr="005A4C83">
        <w:rPr>
          <w:rFonts w:ascii="Verdana" w:hAnsi="Verdana"/>
          <w:color w:val="FF0000"/>
          <w:sz w:val="20"/>
          <w:szCs w:val="20"/>
        </w:rPr>
        <w:t xml:space="preserve"> </w:t>
      </w:r>
    </w:p>
    <w:p w:rsidR="005A4C83" w:rsidRP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rPr>
          <w:rFonts w:ascii="Verdana" w:hAnsi="Verdana"/>
          <w:sz w:val="20"/>
          <w:szCs w:val="20"/>
        </w:rPr>
      </w:pPr>
    </w:p>
    <w:p w:rsidR="001E3341" w:rsidRPr="005A4C83" w:rsidRDefault="001E3341" w:rsidP="005A4C83">
      <w:pPr>
        <w:pStyle w:val="Prrafodelista"/>
        <w:rPr>
          <w:rFonts w:ascii="Verdana" w:hAnsi="Verdana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¿Qué tipo de actuador utilizan los camiones revolvedores de cemento para hacer girar el contenedor? </w:t>
      </w:r>
    </w:p>
    <w:p w:rsidR="00296E8D" w:rsidRDefault="00296E8D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Habitualmente utilizan un motor hidráulico</w:t>
      </w:r>
      <w:r w:rsidR="00EF6159">
        <w:rPr>
          <w:rFonts w:ascii="Verdana" w:hAnsi="Verdana"/>
          <w:color w:val="FF0000"/>
          <w:sz w:val="20"/>
          <w:szCs w:val="20"/>
        </w:rPr>
        <w:t>.</w:t>
      </w:r>
    </w:p>
    <w:p w:rsidR="00EF6159" w:rsidRPr="005A4C83" w:rsidRDefault="00EF6159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Observ</w:t>
      </w:r>
      <w:r w:rsidR="001E3341">
        <w:rPr>
          <w:rFonts w:ascii="Verdana" w:hAnsi="Verdana"/>
          <w:sz w:val="20"/>
          <w:szCs w:val="20"/>
        </w:rPr>
        <w:t>e</w:t>
      </w:r>
      <w:r w:rsidRPr="005A4C83">
        <w:rPr>
          <w:rFonts w:ascii="Verdana" w:hAnsi="Verdana"/>
          <w:sz w:val="20"/>
          <w:szCs w:val="20"/>
        </w:rPr>
        <w:t xml:space="preserve"> la figura  y luego </w:t>
      </w:r>
      <w:r w:rsidR="003229B9">
        <w:rPr>
          <w:rFonts w:ascii="Verdana" w:hAnsi="Verdana"/>
          <w:sz w:val="20"/>
          <w:szCs w:val="20"/>
        </w:rPr>
        <w:t>de</w:t>
      </w:r>
      <w:r w:rsidR="00376820">
        <w:rPr>
          <w:rFonts w:ascii="Verdana" w:hAnsi="Verdana"/>
          <w:sz w:val="20"/>
          <w:szCs w:val="20"/>
        </w:rPr>
        <w:t>termine qué movimiento realizará</w:t>
      </w:r>
      <w:r w:rsidRPr="005A4C83">
        <w:rPr>
          <w:rFonts w:ascii="Verdana" w:hAnsi="Verdana"/>
          <w:sz w:val="20"/>
          <w:szCs w:val="20"/>
        </w:rPr>
        <w:t xml:space="preserve"> </w:t>
      </w:r>
      <w:r w:rsidR="003229B9">
        <w:rPr>
          <w:rFonts w:ascii="Verdana" w:hAnsi="Verdana"/>
          <w:sz w:val="20"/>
          <w:szCs w:val="20"/>
        </w:rPr>
        <w:t xml:space="preserve"> la maquina con la </w:t>
      </w:r>
      <w:r w:rsidRPr="005A4C83">
        <w:rPr>
          <w:rFonts w:ascii="Verdana" w:hAnsi="Verdana"/>
          <w:sz w:val="20"/>
          <w:szCs w:val="20"/>
        </w:rPr>
        <w:t xml:space="preserve"> extensión </w:t>
      </w:r>
      <w:r w:rsidR="003229B9">
        <w:rPr>
          <w:rFonts w:ascii="Verdana" w:hAnsi="Verdana"/>
          <w:sz w:val="20"/>
          <w:szCs w:val="20"/>
        </w:rPr>
        <w:t xml:space="preserve">o retracción </w:t>
      </w:r>
      <w:r w:rsidRPr="005A4C83">
        <w:rPr>
          <w:rFonts w:ascii="Verdana" w:hAnsi="Verdana"/>
          <w:sz w:val="20"/>
          <w:szCs w:val="20"/>
        </w:rPr>
        <w:t xml:space="preserve">de </w:t>
      </w:r>
      <w:r w:rsidR="003229B9">
        <w:rPr>
          <w:rFonts w:ascii="Verdana" w:hAnsi="Verdana"/>
          <w:sz w:val="20"/>
          <w:szCs w:val="20"/>
        </w:rPr>
        <w:t xml:space="preserve">cada uno de los </w:t>
      </w:r>
      <w:r w:rsidRPr="005A4C83">
        <w:rPr>
          <w:rFonts w:ascii="Verdana" w:hAnsi="Verdana"/>
          <w:sz w:val="20"/>
          <w:szCs w:val="20"/>
        </w:rPr>
        <w:t>cilindros</w:t>
      </w:r>
      <w:r w:rsidR="001E3341">
        <w:rPr>
          <w:rFonts w:ascii="Verdana" w:hAnsi="Verdana"/>
          <w:sz w:val="20"/>
          <w:szCs w:val="20"/>
        </w:rPr>
        <w:t xml:space="preserve"> </w:t>
      </w:r>
      <w:proofErr w:type="gramStart"/>
      <w:r w:rsidR="001E3341">
        <w:rPr>
          <w:rFonts w:ascii="Verdana" w:hAnsi="Verdana"/>
          <w:sz w:val="20"/>
          <w:szCs w:val="20"/>
        </w:rPr>
        <w:t>( BUCKET</w:t>
      </w:r>
      <w:proofErr w:type="gramEnd"/>
      <w:r w:rsidR="001E3341">
        <w:rPr>
          <w:rFonts w:ascii="Verdana" w:hAnsi="Verdana"/>
          <w:sz w:val="20"/>
          <w:szCs w:val="20"/>
        </w:rPr>
        <w:t>- ARM- BOOM)</w:t>
      </w:r>
      <w:r w:rsidR="00376820">
        <w:rPr>
          <w:rFonts w:ascii="Verdana" w:hAnsi="Verdana"/>
          <w:sz w:val="20"/>
          <w:szCs w:val="20"/>
        </w:rPr>
        <w:t>.</w:t>
      </w:r>
    </w:p>
    <w:p w:rsidR="004E67B2" w:rsidRPr="005A4C83" w:rsidRDefault="00296E8D" w:rsidP="004E67B2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147320</wp:posOffset>
            </wp:positionV>
            <wp:extent cx="3189605" cy="2190750"/>
            <wp:effectExtent l="19050" t="0" r="0" b="0"/>
            <wp:wrapSquare wrapText="bothSides"/>
            <wp:docPr id="7" name="Imagen 7" descr="http://www.designworldonline.com/uploads/Imagegallery/earth-mover-with-hydraulic-cylin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signworldonline.com/uploads/Imagegallery/earth-mover-with-hydraulic-cylinde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" t="6250" r="2732" b="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7B2" w:rsidRDefault="00376820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val="es-ES"/>
        </w:rPr>
        <w:pict>
          <v:shape id="_x0000_s1083" type="#_x0000_t202" style="position:absolute;left:0;text-align:left;margin-left:289.05pt;margin-top:5pt;width:97.2pt;height:21.4pt;z-index:251710464;mso-width-relative:margin;mso-height-relative:margin" fillcolor="#f2f2f2 [3052]" strokecolor="#8064a2 [3207]" strokeweight="1pt">
            <v:stroke dashstyle="dash"/>
            <v:shadow color="#868686"/>
            <v:textbox>
              <w:txbxContent>
                <w:p w:rsidR="00814D0B" w:rsidRDefault="00814D0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BRAZO PRINCIPAL</w:t>
                  </w:r>
                </w:p>
              </w:txbxContent>
            </v:textbox>
          </v:shape>
        </w:pict>
      </w:r>
    </w:p>
    <w:p w:rsidR="004E67B2" w:rsidRDefault="00376820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086" type="#_x0000_t32" style="position:absolute;left:0;text-align:left;margin-left:251.5pt;margin-top:12.45pt;width:53.6pt;height:37.2pt;flip:x;z-index:251713536" o:connectortype="straight">
            <v:stroke endarrow="block"/>
          </v:shape>
        </w:pict>
      </w: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376820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084" type="#_x0000_t202" style="position:absolute;left:0;text-align:left;margin-left:4.7pt;margin-top:7.7pt;width:120.65pt;height:21.4pt;z-index:251711488;mso-width-relative:margin;mso-height-relative:margin" fillcolor="#f2f2f2 [3052]" strokecolor="black [3200]" strokeweight="1pt">
            <v:stroke dashstyle="dash"/>
            <v:shadow color="#868686"/>
            <v:textbox style="mso-next-textbox:#_x0000_s1084">
              <w:txbxContent>
                <w:p w:rsidR="00814D0B" w:rsidRDefault="00814D0B" w:rsidP="00814D0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BRAZO SECUNDARIO.</w:t>
                  </w:r>
                </w:p>
              </w:txbxContent>
            </v:textbox>
          </v:shape>
        </w:pict>
      </w:r>
    </w:p>
    <w:p w:rsidR="004E67B2" w:rsidRDefault="00376820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087" type="#_x0000_t32" style="position:absolute;left:0;text-align:left;margin-left:125.35pt;margin-top:3.75pt;width:42.45pt;height:4.2pt;flip:y;z-index:251714560" o:connectortype="straight">
            <v:stroke endarrow="block"/>
          </v:shape>
        </w:pict>
      </w: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4E67B2" w:rsidRDefault="00376820" w:rsidP="005A4C8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088" type="#_x0000_t32" style="position:absolute;left:0;text-align:left;margin-left:125.35pt;margin-top:2.6pt;width:64.2pt;height:12.75pt;flip:y;z-index:251715584" o:connectortype="straight">
            <v:stroke endarrow="block"/>
          </v:shape>
        </w:pict>
      </w:r>
      <w:r>
        <w:rPr>
          <w:rFonts w:ascii="Verdana" w:hAnsi="Verdana"/>
          <w:noProof/>
          <w:sz w:val="20"/>
          <w:szCs w:val="20"/>
          <w:lang w:eastAsia="es-CL"/>
        </w:rPr>
        <w:pict>
          <v:shape id="_x0000_s1085" type="#_x0000_t202" style="position:absolute;left:0;text-align:left;margin-left:76.8pt;margin-top:2.6pt;width:48.55pt;height:21.4pt;z-index:251712512;mso-width-relative:margin;mso-height-relative:margin" fillcolor="#f2f2f2 [3052]" strokecolor="black [3200]" strokeweight="1pt">
            <v:stroke dashstyle="dash"/>
            <v:shadow color="#868686"/>
            <v:textbox style="mso-next-textbox:#_x0000_s1085">
              <w:txbxContent>
                <w:p w:rsidR="00814D0B" w:rsidRDefault="00814D0B" w:rsidP="00814D0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PALA</w:t>
                  </w:r>
                </w:p>
              </w:txbxContent>
            </v:textbox>
          </v:shape>
        </w:pict>
      </w:r>
    </w:p>
    <w:p w:rsidR="004E67B2" w:rsidRDefault="004E67B2" w:rsidP="005A4C83">
      <w:pPr>
        <w:pStyle w:val="Prrafodelista"/>
        <w:rPr>
          <w:rFonts w:ascii="Verdana" w:hAnsi="Verdana"/>
          <w:sz w:val="20"/>
          <w:szCs w:val="20"/>
        </w:rPr>
      </w:pPr>
    </w:p>
    <w:p w:rsidR="005A4C83" w:rsidRDefault="005A4C83" w:rsidP="005A4C83">
      <w:pPr>
        <w:pStyle w:val="Prrafodelista"/>
        <w:rPr>
          <w:rFonts w:ascii="Verdana" w:hAnsi="Verdana"/>
          <w:sz w:val="20"/>
          <w:szCs w:val="20"/>
        </w:rPr>
      </w:pPr>
    </w:p>
    <w:p w:rsidR="001E3341" w:rsidRPr="005A4C83" w:rsidRDefault="001E3341" w:rsidP="005A4C83">
      <w:pPr>
        <w:pStyle w:val="Prrafodelista"/>
        <w:rPr>
          <w:rFonts w:ascii="Verdana" w:hAnsi="Verdana"/>
          <w:sz w:val="20"/>
          <w:szCs w:val="20"/>
        </w:rPr>
      </w:pPr>
    </w:p>
    <w:p w:rsidR="001E3341" w:rsidRPr="005A4C83" w:rsidRDefault="001E3341" w:rsidP="001E3341">
      <w:pPr>
        <w:pStyle w:val="Prrafodelista"/>
        <w:numPr>
          <w:ilvl w:val="1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El “</w:t>
      </w:r>
      <w:proofErr w:type="spellStart"/>
      <w:r w:rsidRPr="005A4C83">
        <w:rPr>
          <w:rFonts w:ascii="Verdana" w:hAnsi="Verdana"/>
          <w:sz w:val="20"/>
          <w:szCs w:val="20"/>
        </w:rPr>
        <w:t>Bucket</w:t>
      </w:r>
      <w:proofErr w:type="spellEnd"/>
      <w:r w:rsidRPr="005A4C83">
        <w:rPr>
          <w:rFonts w:ascii="Verdana" w:hAnsi="Verdana"/>
          <w:sz w:val="20"/>
          <w:szCs w:val="20"/>
        </w:rPr>
        <w:t xml:space="preserve"> </w:t>
      </w:r>
      <w:proofErr w:type="spellStart"/>
      <w:r w:rsidRPr="005A4C83">
        <w:rPr>
          <w:rFonts w:ascii="Verdana" w:hAnsi="Verdana"/>
          <w:sz w:val="20"/>
          <w:szCs w:val="20"/>
        </w:rPr>
        <w:t>cylinder</w:t>
      </w:r>
      <w:proofErr w:type="spellEnd"/>
      <w:r w:rsidRPr="005A4C83">
        <w:rPr>
          <w:rFonts w:ascii="Verdana" w:hAnsi="Verdana"/>
          <w:sz w:val="20"/>
          <w:szCs w:val="20"/>
        </w:rPr>
        <w:t xml:space="preserve">” se  extiende en su totalidad y el resto de los cilindros permanece sin variación. </w:t>
      </w:r>
    </w:p>
    <w:p w:rsidR="001E3341" w:rsidRDefault="001E3341" w:rsidP="001E3341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1E3341" w:rsidRDefault="00814D0B" w:rsidP="001E3341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Sube  el brazo PRINCIPAL </w:t>
      </w:r>
    </w:p>
    <w:p w:rsidR="001E3341" w:rsidRDefault="001E3341" w:rsidP="001E3341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1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lastRenderedPageBreak/>
        <w:t>El “</w:t>
      </w:r>
      <w:proofErr w:type="spellStart"/>
      <w:r w:rsidRPr="005A4C83">
        <w:rPr>
          <w:rFonts w:ascii="Verdana" w:hAnsi="Verdana"/>
          <w:sz w:val="20"/>
          <w:szCs w:val="20"/>
        </w:rPr>
        <w:t>Arm</w:t>
      </w:r>
      <w:proofErr w:type="spellEnd"/>
      <w:r w:rsidRPr="005A4C83">
        <w:rPr>
          <w:rFonts w:ascii="Verdana" w:hAnsi="Verdana"/>
          <w:sz w:val="20"/>
          <w:szCs w:val="20"/>
        </w:rPr>
        <w:t xml:space="preserve"> </w:t>
      </w:r>
      <w:proofErr w:type="spellStart"/>
      <w:r w:rsidRPr="005A4C83">
        <w:rPr>
          <w:rFonts w:ascii="Verdana" w:hAnsi="Verdana"/>
          <w:sz w:val="20"/>
          <w:szCs w:val="20"/>
        </w:rPr>
        <w:t>cylinder</w:t>
      </w:r>
      <w:proofErr w:type="spellEnd"/>
      <w:r w:rsidRPr="005A4C83">
        <w:rPr>
          <w:rFonts w:ascii="Verdana" w:hAnsi="Verdana"/>
          <w:sz w:val="20"/>
          <w:szCs w:val="20"/>
        </w:rPr>
        <w:t>” se retrae en su totalidad y el resto de los cilindros permanece sin variación.</w:t>
      </w:r>
    </w:p>
    <w:p w:rsidR="005A4C83" w:rsidRPr="005A4C83" w:rsidRDefault="005A4C83" w:rsidP="005A4C83">
      <w:pPr>
        <w:ind w:left="656" w:firstLine="708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 xml:space="preserve">Se </w:t>
      </w:r>
      <w:r w:rsidR="00814D0B">
        <w:rPr>
          <w:rFonts w:ascii="Verdana" w:hAnsi="Verdana"/>
          <w:color w:val="FF0000"/>
          <w:sz w:val="20"/>
          <w:szCs w:val="20"/>
        </w:rPr>
        <w:t xml:space="preserve">estira o </w:t>
      </w:r>
      <w:proofErr w:type="spellStart"/>
      <w:r w:rsidR="00814D0B">
        <w:rPr>
          <w:rFonts w:ascii="Verdana" w:hAnsi="Verdana"/>
          <w:color w:val="FF0000"/>
          <w:sz w:val="20"/>
          <w:szCs w:val="20"/>
        </w:rPr>
        <w:t>abanza</w:t>
      </w:r>
      <w:proofErr w:type="spellEnd"/>
      <w:r w:rsidR="00814D0B">
        <w:rPr>
          <w:rFonts w:ascii="Verdana" w:hAnsi="Verdana"/>
          <w:color w:val="FF0000"/>
          <w:sz w:val="20"/>
          <w:szCs w:val="20"/>
        </w:rPr>
        <w:t xml:space="preserve"> el brazo secundario.</w:t>
      </w:r>
    </w:p>
    <w:p w:rsidR="005A4C83" w:rsidRPr="005A4C83" w:rsidRDefault="005A4C83" w:rsidP="005A4C83">
      <w:pPr>
        <w:pStyle w:val="Prrafodelista"/>
        <w:numPr>
          <w:ilvl w:val="1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El “</w:t>
      </w:r>
      <w:proofErr w:type="spellStart"/>
      <w:r w:rsidRPr="005A4C83">
        <w:rPr>
          <w:rFonts w:ascii="Verdana" w:hAnsi="Verdana"/>
          <w:sz w:val="20"/>
          <w:szCs w:val="20"/>
        </w:rPr>
        <w:t>Bucket</w:t>
      </w:r>
      <w:proofErr w:type="spellEnd"/>
      <w:r w:rsidRPr="005A4C83">
        <w:rPr>
          <w:rFonts w:ascii="Verdana" w:hAnsi="Verdana"/>
          <w:sz w:val="20"/>
          <w:szCs w:val="20"/>
        </w:rPr>
        <w:t xml:space="preserve"> </w:t>
      </w:r>
      <w:proofErr w:type="spellStart"/>
      <w:r w:rsidRPr="005A4C83">
        <w:rPr>
          <w:rFonts w:ascii="Verdana" w:hAnsi="Verdana"/>
          <w:sz w:val="20"/>
          <w:szCs w:val="20"/>
        </w:rPr>
        <w:t>cylinder</w:t>
      </w:r>
      <w:proofErr w:type="spellEnd"/>
      <w:r w:rsidRPr="005A4C83">
        <w:rPr>
          <w:rFonts w:ascii="Verdana" w:hAnsi="Verdana"/>
          <w:sz w:val="20"/>
          <w:szCs w:val="20"/>
        </w:rPr>
        <w:t>” se retrae en su totalidad.</w:t>
      </w:r>
    </w:p>
    <w:p w:rsidR="00A113B8" w:rsidRDefault="00A113B8" w:rsidP="005A4C83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A113B8" w:rsidRDefault="00814D0B" w:rsidP="005A4C83">
      <w:pPr>
        <w:pStyle w:val="Prrafodelista"/>
        <w:ind w:left="1364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La pala se abre</w:t>
      </w:r>
      <w:r w:rsidR="001E0A82">
        <w:rPr>
          <w:rFonts w:ascii="Verdana" w:hAnsi="Verdana"/>
          <w:color w:val="FF0000"/>
          <w:sz w:val="20"/>
          <w:szCs w:val="20"/>
        </w:rPr>
        <w:t>.</w:t>
      </w: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>Consider</w:t>
      </w:r>
      <w:r w:rsidR="001E3341">
        <w:rPr>
          <w:rFonts w:ascii="Verdana" w:hAnsi="Verdana"/>
          <w:sz w:val="20"/>
          <w:szCs w:val="20"/>
        </w:rPr>
        <w:t>e</w:t>
      </w:r>
      <w:r w:rsidRPr="005A4C83">
        <w:rPr>
          <w:rFonts w:ascii="Verdana" w:hAnsi="Verdana"/>
          <w:sz w:val="20"/>
          <w:szCs w:val="20"/>
        </w:rPr>
        <w:t xml:space="preserve"> el equipo móvil de la pregunta 1</w:t>
      </w:r>
      <w:r w:rsidR="001E3341">
        <w:rPr>
          <w:rFonts w:ascii="Verdana" w:hAnsi="Verdana"/>
          <w:sz w:val="20"/>
          <w:szCs w:val="20"/>
        </w:rPr>
        <w:t>4</w:t>
      </w:r>
      <w:r w:rsidRPr="005A4C83">
        <w:rPr>
          <w:rFonts w:ascii="Verdana" w:hAnsi="Verdana"/>
          <w:sz w:val="20"/>
          <w:szCs w:val="20"/>
        </w:rPr>
        <w:t xml:space="preserve"> y respond</w:t>
      </w:r>
      <w:r w:rsidR="001E3341">
        <w:rPr>
          <w:rFonts w:ascii="Verdana" w:hAnsi="Verdana"/>
          <w:sz w:val="20"/>
          <w:szCs w:val="20"/>
        </w:rPr>
        <w:t>a</w:t>
      </w:r>
      <w:r w:rsidRPr="005A4C83">
        <w:rPr>
          <w:rFonts w:ascii="Verdana" w:hAnsi="Verdana"/>
          <w:sz w:val="20"/>
          <w:szCs w:val="20"/>
        </w:rPr>
        <w:t xml:space="preserve">: </w:t>
      </w:r>
    </w:p>
    <w:p w:rsidR="003E5FBB" w:rsidRPr="005A4C83" w:rsidRDefault="003E5FBB" w:rsidP="003E5FBB">
      <w:pPr>
        <w:pStyle w:val="Prrafodelista"/>
        <w:ind w:left="568"/>
        <w:jc w:val="both"/>
        <w:rPr>
          <w:rFonts w:ascii="Verdana" w:hAnsi="Verdana"/>
          <w:sz w:val="20"/>
          <w:szCs w:val="20"/>
        </w:rPr>
      </w:pPr>
    </w:p>
    <w:p w:rsidR="005A4C83" w:rsidRPr="005A4C83" w:rsidRDefault="0014206B" w:rsidP="0014206B">
      <w:pPr>
        <w:pStyle w:val="Prrafodelista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  </w:t>
      </w:r>
      <w:r w:rsidR="00376820">
        <w:rPr>
          <w:rFonts w:ascii="Verdana" w:hAnsi="Verdana"/>
          <w:sz w:val="20"/>
          <w:szCs w:val="20"/>
        </w:rPr>
        <w:t>¿</w:t>
      </w:r>
      <w:r w:rsidR="005A4C83" w:rsidRPr="005A4C83">
        <w:rPr>
          <w:rFonts w:ascii="Verdana" w:hAnsi="Verdana"/>
          <w:sz w:val="20"/>
          <w:szCs w:val="20"/>
        </w:rPr>
        <w:t>Cuántas válvulas se utilizan para desarrollar los d</w:t>
      </w:r>
      <w:r w:rsidR="00376820">
        <w:rPr>
          <w:rFonts w:ascii="Verdana" w:hAnsi="Verdana"/>
          <w:sz w:val="20"/>
          <w:szCs w:val="20"/>
        </w:rPr>
        <w:t>esplazamientos de los cilindros?</w:t>
      </w:r>
    </w:p>
    <w:p w:rsidR="00C81497" w:rsidRDefault="00C81497" w:rsidP="0014206B">
      <w:pPr>
        <w:pStyle w:val="Prrafodelista"/>
        <w:ind w:left="709" w:hanging="142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14206B">
      <w:pPr>
        <w:pStyle w:val="Prrafodelista"/>
        <w:ind w:left="709" w:hanging="142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Tres válvulas</w:t>
      </w:r>
    </w:p>
    <w:p w:rsidR="00296E8D" w:rsidRPr="005A4C83" w:rsidRDefault="00296E8D" w:rsidP="0014206B">
      <w:pPr>
        <w:pStyle w:val="Prrafodelista"/>
        <w:ind w:left="709" w:hanging="142"/>
        <w:jc w:val="both"/>
        <w:rPr>
          <w:rFonts w:ascii="Verdana" w:hAnsi="Verdana"/>
          <w:color w:val="FF0000"/>
          <w:sz w:val="20"/>
          <w:szCs w:val="20"/>
        </w:rPr>
      </w:pPr>
    </w:p>
    <w:p w:rsidR="001E0A82" w:rsidRDefault="0014206B" w:rsidP="0014206B">
      <w:pPr>
        <w:pStyle w:val="Prrafodelista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  </w:t>
      </w:r>
      <w:r w:rsidR="005A4C83" w:rsidRPr="005A4C83">
        <w:rPr>
          <w:rFonts w:ascii="Verdana" w:hAnsi="Verdana"/>
          <w:sz w:val="20"/>
          <w:szCs w:val="20"/>
        </w:rPr>
        <w:t>Considerando que este equipo gira sobre su base.</w:t>
      </w:r>
    </w:p>
    <w:p w:rsidR="005A4C83" w:rsidRDefault="001E3341" w:rsidP="0014206B">
      <w:pPr>
        <w:pStyle w:val="Prrafodelista"/>
        <w:ind w:left="709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1E0A82">
        <w:rPr>
          <w:rFonts w:ascii="Verdana" w:hAnsi="Verdana"/>
          <w:sz w:val="20"/>
          <w:szCs w:val="20"/>
        </w:rPr>
        <w:t>C</w:t>
      </w:r>
      <w:r w:rsidR="005A4C83" w:rsidRPr="005A4C83">
        <w:rPr>
          <w:rFonts w:ascii="Verdana" w:hAnsi="Verdana"/>
          <w:sz w:val="20"/>
          <w:szCs w:val="20"/>
        </w:rPr>
        <w:t>uál es un posible actuador que permitiría ese giro</w:t>
      </w:r>
      <w:r>
        <w:rPr>
          <w:rFonts w:ascii="Verdana" w:hAnsi="Verdana"/>
          <w:sz w:val="20"/>
          <w:szCs w:val="20"/>
        </w:rPr>
        <w:t>?</w:t>
      </w:r>
      <w:r w:rsidR="005A4C83" w:rsidRPr="005A4C83">
        <w:rPr>
          <w:rFonts w:ascii="Verdana" w:hAnsi="Verdana"/>
          <w:sz w:val="20"/>
          <w:szCs w:val="20"/>
        </w:rPr>
        <w:t xml:space="preserve"> Justifique se respuesta.</w:t>
      </w:r>
    </w:p>
    <w:p w:rsidR="00296E8D" w:rsidRPr="005A4C83" w:rsidRDefault="00296E8D" w:rsidP="0014206B">
      <w:pPr>
        <w:pStyle w:val="Prrafodelista"/>
        <w:ind w:left="709" w:hanging="142"/>
        <w:jc w:val="both"/>
        <w:rPr>
          <w:rFonts w:ascii="Verdana" w:hAnsi="Verdana"/>
          <w:sz w:val="20"/>
          <w:szCs w:val="20"/>
        </w:rPr>
      </w:pPr>
    </w:p>
    <w:p w:rsidR="005A4C83" w:rsidRPr="005A4C83" w:rsidRDefault="005A4C83" w:rsidP="00376820">
      <w:pPr>
        <w:pStyle w:val="Prrafodelista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>Puede ser un motor hidráulico o un cilindro rot</w:t>
      </w:r>
      <w:r w:rsidR="00376820">
        <w:rPr>
          <w:rFonts w:ascii="Verdana" w:hAnsi="Verdana"/>
          <w:color w:val="FF0000"/>
          <w:sz w:val="20"/>
          <w:szCs w:val="20"/>
        </w:rPr>
        <w:t xml:space="preserve">atorio, porque ambos actuadores </w:t>
      </w:r>
      <w:r w:rsidRPr="005A4C83">
        <w:rPr>
          <w:rFonts w:ascii="Verdana" w:hAnsi="Verdana"/>
          <w:color w:val="FF0000"/>
          <w:sz w:val="20"/>
          <w:szCs w:val="20"/>
        </w:rPr>
        <w:t>realizan movimientos circulares</w:t>
      </w:r>
      <w:r w:rsidR="00376820">
        <w:rPr>
          <w:rFonts w:ascii="Verdana" w:hAnsi="Verdana"/>
          <w:color w:val="FF0000"/>
          <w:sz w:val="20"/>
          <w:szCs w:val="20"/>
        </w:rPr>
        <w:t>.</w:t>
      </w:r>
    </w:p>
    <w:p w:rsidR="005A4C83" w:rsidRDefault="005A4C83" w:rsidP="0014206B">
      <w:pPr>
        <w:pStyle w:val="Prrafodelista"/>
        <w:ind w:hanging="142"/>
        <w:rPr>
          <w:rFonts w:ascii="Verdana" w:hAnsi="Verdana"/>
          <w:color w:val="FF0000"/>
          <w:sz w:val="20"/>
          <w:szCs w:val="20"/>
        </w:rPr>
      </w:pPr>
    </w:p>
    <w:p w:rsidR="003E5FBB" w:rsidRPr="005A4C83" w:rsidRDefault="003E5FBB" w:rsidP="005A4C83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El cilindro actuador de la </w:t>
      </w:r>
      <w:r w:rsidR="001E3341" w:rsidRPr="005A4C83">
        <w:rPr>
          <w:rFonts w:ascii="Verdana" w:hAnsi="Verdana"/>
          <w:sz w:val="20"/>
          <w:szCs w:val="20"/>
        </w:rPr>
        <w:t>im</w:t>
      </w:r>
      <w:r w:rsidR="001E3341">
        <w:rPr>
          <w:rFonts w:ascii="Verdana" w:hAnsi="Verdana"/>
          <w:sz w:val="20"/>
          <w:szCs w:val="20"/>
        </w:rPr>
        <w:t>a</w:t>
      </w:r>
      <w:r w:rsidR="001E3341" w:rsidRPr="005A4C83">
        <w:rPr>
          <w:rFonts w:ascii="Verdana" w:hAnsi="Verdana"/>
          <w:sz w:val="20"/>
          <w:szCs w:val="20"/>
        </w:rPr>
        <w:t>gen</w:t>
      </w:r>
      <w:r w:rsidR="00376820">
        <w:rPr>
          <w:rFonts w:ascii="Verdana" w:hAnsi="Verdana"/>
          <w:sz w:val="20"/>
          <w:szCs w:val="20"/>
        </w:rPr>
        <w:t xml:space="preserve"> ¿E</w:t>
      </w:r>
      <w:r w:rsidRPr="005A4C83">
        <w:rPr>
          <w:rFonts w:ascii="Verdana" w:hAnsi="Verdana"/>
          <w:sz w:val="20"/>
          <w:szCs w:val="20"/>
        </w:rPr>
        <w:t>s de simple efecto o de doble efecto?</w:t>
      </w:r>
      <w:r w:rsidR="00376820">
        <w:rPr>
          <w:rFonts w:ascii="Verdana" w:hAnsi="Verdana"/>
          <w:sz w:val="20"/>
          <w:szCs w:val="20"/>
        </w:rPr>
        <w:t xml:space="preserve"> J</w:t>
      </w:r>
      <w:r w:rsidR="001E3341">
        <w:rPr>
          <w:rFonts w:ascii="Verdana" w:hAnsi="Verdana"/>
          <w:sz w:val="20"/>
          <w:szCs w:val="20"/>
        </w:rPr>
        <w:t xml:space="preserve">ustifique su respuesta. </w:t>
      </w:r>
    </w:p>
    <w:p w:rsidR="0060304F" w:rsidRDefault="001E3341" w:rsidP="0060304F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77695" behindDoc="1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5080</wp:posOffset>
            </wp:positionV>
            <wp:extent cx="1654810" cy="901700"/>
            <wp:effectExtent l="114300" t="190500" r="78740" b="184150"/>
            <wp:wrapSquare wrapText="bothSides"/>
            <wp:docPr id="8" name="Imagen 8" descr="https://encrypted-tbn1.gstatic.com/images?q=tbn:ANd9GcS6v8xG1z7Diu6U3VK0hb-a_g9I0wiGLeu3PdLs8ipbwTj9a8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S6v8xG1z7Diu6U3VK0hb-a_g9I0wiGLeu3PdLs8ipbwTj9a8M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7411">
                      <a:off x="0" y="0"/>
                      <a:ext cx="16548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04F">
        <w:rPr>
          <w:rFonts w:ascii="Verdana" w:hAnsi="Verdana"/>
          <w:color w:val="FF0000"/>
          <w:sz w:val="20"/>
          <w:szCs w:val="20"/>
        </w:rPr>
        <w:t xml:space="preserve">         </w:t>
      </w:r>
      <w:r w:rsidR="005A4C83" w:rsidRPr="005A4C83">
        <w:rPr>
          <w:rFonts w:ascii="Verdana" w:hAnsi="Verdana"/>
          <w:color w:val="FF0000"/>
          <w:sz w:val="20"/>
          <w:szCs w:val="20"/>
        </w:rPr>
        <w:t xml:space="preserve">Es de doble efecto ya que se observa </w:t>
      </w:r>
      <w:r w:rsidR="0060304F">
        <w:rPr>
          <w:rFonts w:ascii="Verdana" w:hAnsi="Verdana"/>
          <w:color w:val="FF0000"/>
          <w:sz w:val="20"/>
          <w:szCs w:val="20"/>
        </w:rPr>
        <w:t xml:space="preserve"> </w:t>
      </w:r>
    </w:p>
    <w:p w:rsidR="0060304F" w:rsidRDefault="001E0A82" w:rsidP="0060304F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180975</wp:posOffset>
            </wp:positionV>
            <wp:extent cx="1249680" cy="4274185"/>
            <wp:effectExtent l="1524000" t="0" r="1512570" b="0"/>
            <wp:wrapNone/>
            <wp:docPr id="9" name="Imagen 9" descr="http://bimg.firstbtob.com/upload/20090422/59aba7daf7e2c03179078506bd6ca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mg.firstbtob.com/upload/20090422/59aba7daf7e2c03179078506bd6ca7a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9" r="32669"/>
                    <a:stretch/>
                  </pic:blipFill>
                  <pic:spPr bwMode="auto">
                    <a:xfrm rot="5400000">
                      <a:off x="0" y="0"/>
                      <a:ext cx="1249680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304F">
        <w:rPr>
          <w:rFonts w:ascii="Verdana" w:hAnsi="Verdana"/>
          <w:color w:val="FF0000"/>
          <w:sz w:val="20"/>
          <w:szCs w:val="20"/>
        </w:rPr>
        <w:t xml:space="preserve">         </w:t>
      </w:r>
      <w:proofErr w:type="gramStart"/>
      <w:r w:rsidR="005A4C83" w:rsidRPr="005A4C83">
        <w:rPr>
          <w:rFonts w:ascii="Verdana" w:hAnsi="Verdana"/>
          <w:color w:val="FF0000"/>
          <w:sz w:val="20"/>
          <w:szCs w:val="20"/>
        </w:rPr>
        <w:t>claramente</w:t>
      </w:r>
      <w:proofErr w:type="gramEnd"/>
      <w:r w:rsidR="005A4C83" w:rsidRPr="005A4C83">
        <w:rPr>
          <w:rFonts w:ascii="Verdana" w:hAnsi="Verdana"/>
          <w:color w:val="FF0000"/>
          <w:sz w:val="20"/>
          <w:szCs w:val="20"/>
        </w:rPr>
        <w:t xml:space="preserve"> que tiene dos orificios </w:t>
      </w:r>
      <w:r w:rsidR="0060304F">
        <w:rPr>
          <w:rFonts w:ascii="Verdana" w:hAnsi="Verdana"/>
          <w:color w:val="FF0000"/>
          <w:sz w:val="20"/>
          <w:szCs w:val="20"/>
        </w:rPr>
        <w:t xml:space="preserve"> </w:t>
      </w:r>
    </w:p>
    <w:p w:rsidR="005A4C83" w:rsidRDefault="0060304F" w:rsidP="0060304F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</w:t>
      </w:r>
      <w:proofErr w:type="gramStart"/>
      <w:r w:rsidR="005A4C83" w:rsidRPr="005A4C83">
        <w:rPr>
          <w:rFonts w:ascii="Verdana" w:hAnsi="Verdana"/>
          <w:color w:val="FF0000"/>
          <w:sz w:val="20"/>
          <w:szCs w:val="20"/>
        </w:rPr>
        <w:t>para</w:t>
      </w:r>
      <w:proofErr w:type="gramEnd"/>
      <w:r w:rsidR="005A4C83" w:rsidRPr="005A4C83">
        <w:rPr>
          <w:rFonts w:ascii="Verdana" w:hAnsi="Verdana"/>
          <w:color w:val="FF0000"/>
          <w:sz w:val="20"/>
          <w:szCs w:val="20"/>
        </w:rPr>
        <w:t xml:space="preserve"> que circule el fluido</w:t>
      </w:r>
      <w:r w:rsidR="00C81497">
        <w:rPr>
          <w:rFonts w:ascii="Verdana" w:hAnsi="Verdana"/>
          <w:color w:val="FF0000"/>
          <w:sz w:val="20"/>
          <w:szCs w:val="20"/>
        </w:rPr>
        <w:t>.</w:t>
      </w:r>
    </w:p>
    <w:p w:rsidR="00C81497" w:rsidRPr="005A4C83" w:rsidRDefault="00C81497" w:rsidP="005A4C83">
      <w:pPr>
        <w:pStyle w:val="Prrafodelista"/>
        <w:ind w:left="568"/>
        <w:jc w:val="both"/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5A4C83" w:rsidP="005A4C83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t xml:space="preserve"> ¿Qué nombre recibe </w:t>
      </w:r>
      <w:r w:rsidR="009E24EC">
        <w:rPr>
          <w:rFonts w:ascii="Verdana" w:hAnsi="Verdana"/>
          <w:sz w:val="20"/>
          <w:szCs w:val="20"/>
        </w:rPr>
        <w:t xml:space="preserve">el </w:t>
      </w:r>
      <w:r w:rsidRPr="005A4C83">
        <w:rPr>
          <w:rFonts w:ascii="Verdana" w:hAnsi="Verdana"/>
          <w:sz w:val="20"/>
          <w:szCs w:val="20"/>
        </w:rPr>
        <w:t xml:space="preserve"> actuador</w:t>
      </w:r>
      <w:r w:rsidR="0014206B">
        <w:rPr>
          <w:rFonts w:ascii="Verdana" w:hAnsi="Verdana"/>
          <w:sz w:val="20"/>
          <w:szCs w:val="20"/>
        </w:rPr>
        <w:t xml:space="preserve"> </w:t>
      </w:r>
      <w:r w:rsidRPr="005A4C83">
        <w:rPr>
          <w:rFonts w:ascii="Verdana" w:hAnsi="Verdana"/>
          <w:sz w:val="20"/>
          <w:szCs w:val="20"/>
        </w:rPr>
        <w:t xml:space="preserve"> de la figura?</w:t>
      </w:r>
    </w:p>
    <w:p w:rsidR="005A4C83" w:rsidRDefault="005A4C83" w:rsidP="005A4C83">
      <w:pPr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1E0A82" w:rsidRDefault="005A4C83" w:rsidP="005A4C83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</w:t>
      </w:r>
      <w:r w:rsidRPr="005A4C83">
        <w:rPr>
          <w:rFonts w:ascii="Verdana" w:hAnsi="Verdana"/>
          <w:color w:val="FF0000"/>
          <w:sz w:val="20"/>
          <w:szCs w:val="20"/>
        </w:rPr>
        <w:t xml:space="preserve"> </w:t>
      </w: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1E0A82" w:rsidRDefault="001E0A82" w:rsidP="005A4C83">
      <w:pPr>
        <w:rPr>
          <w:rFonts w:ascii="Verdana" w:hAnsi="Verdana"/>
          <w:color w:val="FF0000"/>
          <w:sz w:val="20"/>
          <w:szCs w:val="20"/>
        </w:rPr>
      </w:pPr>
    </w:p>
    <w:p w:rsidR="005A4C83" w:rsidRPr="005A4C83" w:rsidRDefault="001E0A82" w:rsidP="005A4C83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       </w:t>
      </w:r>
      <w:r w:rsidR="005A4C83" w:rsidRPr="005A4C83">
        <w:rPr>
          <w:rFonts w:ascii="Verdana" w:hAnsi="Verdana"/>
          <w:color w:val="FF0000"/>
          <w:sz w:val="20"/>
          <w:szCs w:val="20"/>
        </w:rPr>
        <w:t>Cilindro telescópico</w:t>
      </w:r>
    </w:p>
    <w:p w:rsidR="005A4C83" w:rsidRPr="005A4C83" w:rsidRDefault="005A4C83" w:rsidP="0060304F">
      <w:pPr>
        <w:pStyle w:val="Prrafodelista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5A4C83">
        <w:rPr>
          <w:rFonts w:ascii="Verdana" w:hAnsi="Verdana"/>
          <w:sz w:val="20"/>
          <w:szCs w:val="20"/>
        </w:rPr>
        <w:lastRenderedPageBreak/>
        <w:t xml:space="preserve">¿Cuál es la diferencia </w:t>
      </w:r>
      <w:r w:rsidR="0060304F">
        <w:rPr>
          <w:rFonts w:ascii="Verdana" w:hAnsi="Verdana"/>
          <w:sz w:val="20"/>
          <w:szCs w:val="20"/>
        </w:rPr>
        <w:t xml:space="preserve">en su construcción y en su funcionamiento </w:t>
      </w:r>
      <w:r w:rsidRPr="005A4C83">
        <w:rPr>
          <w:rFonts w:ascii="Verdana" w:hAnsi="Verdana"/>
          <w:sz w:val="20"/>
          <w:szCs w:val="20"/>
        </w:rPr>
        <w:t xml:space="preserve">entre un cilindro </w:t>
      </w:r>
      <w:r>
        <w:rPr>
          <w:rFonts w:ascii="Verdana" w:hAnsi="Verdana"/>
          <w:sz w:val="20"/>
          <w:szCs w:val="20"/>
        </w:rPr>
        <w:t>d</w:t>
      </w:r>
      <w:r w:rsidRPr="005A4C83">
        <w:rPr>
          <w:rFonts w:ascii="Verdana" w:hAnsi="Verdana"/>
          <w:sz w:val="20"/>
          <w:szCs w:val="20"/>
        </w:rPr>
        <w:t>e simple efecto y el de doble efecto?</w:t>
      </w:r>
    </w:p>
    <w:p w:rsidR="0060304F" w:rsidRDefault="0060304F" w:rsidP="00DD0F95">
      <w:pPr>
        <w:tabs>
          <w:tab w:val="left" w:pos="284"/>
        </w:tabs>
        <w:ind w:left="568"/>
        <w:rPr>
          <w:rFonts w:ascii="Verdana" w:hAnsi="Verdana"/>
          <w:color w:val="FF0000"/>
          <w:sz w:val="20"/>
          <w:szCs w:val="20"/>
        </w:rPr>
        <w:sectPr w:rsidR="0060304F" w:rsidSect="0060304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41250" w:rsidRDefault="005A4C83" w:rsidP="005A4C83">
      <w:pPr>
        <w:ind w:left="568"/>
        <w:rPr>
          <w:rFonts w:ascii="Verdana" w:hAnsi="Verdana"/>
          <w:color w:val="FF0000"/>
          <w:sz w:val="20"/>
          <w:szCs w:val="20"/>
        </w:rPr>
      </w:pPr>
      <w:r w:rsidRPr="005A4C83">
        <w:rPr>
          <w:rFonts w:ascii="Verdana" w:hAnsi="Verdana"/>
          <w:color w:val="FF0000"/>
          <w:sz w:val="20"/>
          <w:szCs w:val="20"/>
        </w:rPr>
        <w:lastRenderedPageBreak/>
        <w:t>En su construcción</w:t>
      </w:r>
      <w:r w:rsidR="004E67B2">
        <w:rPr>
          <w:rFonts w:ascii="Verdana" w:hAnsi="Verdana"/>
          <w:color w:val="FF0000"/>
          <w:sz w:val="20"/>
          <w:szCs w:val="20"/>
        </w:rPr>
        <w:t xml:space="preserve"> la diferencia radica en </w:t>
      </w:r>
      <w:r w:rsidRPr="005A4C83">
        <w:rPr>
          <w:rFonts w:ascii="Verdana" w:hAnsi="Verdana"/>
          <w:color w:val="FF0000"/>
          <w:sz w:val="20"/>
          <w:szCs w:val="20"/>
        </w:rPr>
        <w:t xml:space="preserve"> que uno tiene un punto de conexión u orificio para circulación del fluido </w:t>
      </w:r>
      <w:r w:rsidR="004E67B2">
        <w:rPr>
          <w:rFonts w:ascii="Verdana" w:hAnsi="Verdana"/>
          <w:color w:val="FF0000"/>
          <w:sz w:val="20"/>
          <w:szCs w:val="20"/>
        </w:rPr>
        <w:t>(el de simple efecto)</w:t>
      </w:r>
      <w:r w:rsidR="00376820">
        <w:rPr>
          <w:rFonts w:ascii="Verdana" w:hAnsi="Verdana"/>
          <w:color w:val="FF0000"/>
          <w:sz w:val="20"/>
          <w:szCs w:val="20"/>
        </w:rPr>
        <w:t xml:space="preserve"> </w:t>
      </w:r>
      <w:r w:rsidRPr="005A4C83">
        <w:rPr>
          <w:rFonts w:ascii="Verdana" w:hAnsi="Verdana"/>
          <w:color w:val="FF0000"/>
          <w:sz w:val="20"/>
          <w:szCs w:val="20"/>
        </w:rPr>
        <w:t>y el otro dos</w:t>
      </w:r>
      <w:r w:rsidR="00376820">
        <w:rPr>
          <w:rFonts w:ascii="Verdana" w:hAnsi="Verdana"/>
          <w:color w:val="FF0000"/>
          <w:sz w:val="20"/>
          <w:szCs w:val="20"/>
        </w:rPr>
        <w:t xml:space="preserve"> </w:t>
      </w:r>
      <w:r w:rsidR="004E67B2">
        <w:rPr>
          <w:rFonts w:ascii="Verdana" w:hAnsi="Verdana"/>
          <w:color w:val="FF0000"/>
          <w:sz w:val="20"/>
          <w:szCs w:val="20"/>
        </w:rPr>
        <w:t>(el de doble efecto)</w:t>
      </w:r>
      <w:r w:rsidRPr="005A4C83">
        <w:rPr>
          <w:rFonts w:ascii="Verdana" w:hAnsi="Verdana"/>
          <w:color w:val="FF0000"/>
          <w:sz w:val="20"/>
          <w:szCs w:val="20"/>
        </w:rPr>
        <w:t>.</w:t>
      </w:r>
      <w:r w:rsidR="00376820">
        <w:rPr>
          <w:rFonts w:ascii="Verdana" w:hAnsi="Verdana"/>
          <w:color w:val="FF0000"/>
          <w:sz w:val="20"/>
          <w:szCs w:val="20"/>
        </w:rPr>
        <w:t xml:space="preserve"> </w:t>
      </w:r>
      <w:r w:rsidRPr="005A4C83">
        <w:rPr>
          <w:rFonts w:ascii="Verdana" w:hAnsi="Verdana"/>
          <w:color w:val="FF0000"/>
          <w:sz w:val="20"/>
          <w:szCs w:val="20"/>
        </w:rPr>
        <w:t>En relación a su funcionamiento el de simple efecto y el de doble efecto se mueven en dos direcciones (</w:t>
      </w:r>
      <w:r w:rsidR="00296E8D">
        <w:rPr>
          <w:rFonts w:ascii="Verdana" w:hAnsi="Verdana"/>
          <w:color w:val="FF0000"/>
          <w:sz w:val="20"/>
          <w:szCs w:val="20"/>
        </w:rPr>
        <w:t xml:space="preserve">salida y entrada del vástago del </w:t>
      </w:r>
      <w:r w:rsidR="001E0A82">
        <w:rPr>
          <w:rFonts w:ascii="Verdana" w:hAnsi="Verdana"/>
          <w:color w:val="FF0000"/>
          <w:sz w:val="20"/>
          <w:szCs w:val="20"/>
        </w:rPr>
        <w:t>pistón</w:t>
      </w:r>
      <w:r w:rsidRPr="005A4C83">
        <w:rPr>
          <w:rFonts w:ascii="Verdana" w:hAnsi="Verdana"/>
          <w:color w:val="FF0000"/>
          <w:sz w:val="20"/>
          <w:szCs w:val="20"/>
        </w:rPr>
        <w:t>)</w:t>
      </w:r>
      <w:r w:rsidR="00376820">
        <w:rPr>
          <w:rFonts w:ascii="Verdana" w:hAnsi="Verdana"/>
          <w:color w:val="FF0000"/>
          <w:sz w:val="20"/>
          <w:szCs w:val="20"/>
        </w:rPr>
        <w:t>,</w:t>
      </w:r>
      <w:r w:rsidRPr="005A4C83">
        <w:rPr>
          <w:rFonts w:ascii="Verdana" w:hAnsi="Verdana"/>
          <w:color w:val="FF0000"/>
          <w:sz w:val="20"/>
          <w:szCs w:val="20"/>
        </w:rPr>
        <w:t xml:space="preserve"> sin embargo</w:t>
      </w:r>
      <w:r w:rsidR="00376820">
        <w:rPr>
          <w:rFonts w:ascii="Verdana" w:hAnsi="Verdana"/>
          <w:color w:val="FF0000"/>
          <w:sz w:val="20"/>
          <w:szCs w:val="20"/>
        </w:rPr>
        <w:t>, el de simple efecto só</w:t>
      </w:r>
      <w:r w:rsidRPr="005A4C83">
        <w:rPr>
          <w:rFonts w:ascii="Verdana" w:hAnsi="Verdana"/>
          <w:color w:val="FF0000"/>
          <w:sz w:val="20"/>
          <w:szCs w:val="20"/>
        </w:rPr>
        <w:t>lo tiene un movimiento generado hidráulicamente el otro movimiento se produce por la acción de una carga externa como un peso</w:t>
      </w:r>
      <w:r w:rsidR="00296E8D">
        <w:rPr>
          <w:rFonts w:ascii="Verdana" w:hAnsi="Verdana"/>
          <w:color w:val="FF0000"/>
          <w:sz w:val="20"/>
          <w:szCs w:val="20"/>
        </w:rPr>
        <w:t>, la acción de un resorte interno</w:t>
      </w:r>
      <w:r w:rsidRPr="005A4C83">
        <w:rPr>
          <w:rFonts w:ascii="Verdana" w:hAnsi="Verdana"/>
          <w:color w:val="FF0000"/>
          <w:sz w:val="20"/>
          <w:szCs w:val="20"/>
        </w:rPr>
        <w:t xml:space="preserve"> o la acción de </w:t>
      </w:r>
      <w:r w:rsidR="00376820">
        <w:rPr>
          <w:rFonts w:ascii="Verdana" w:hAnsi="Verdana"/>
          <w:color w:val="FF0000"/>
          <w:sz w:val="20"/>
          <w:szCs w:val="20"/>
        </w:rPr>
        <w:t>la fuerza de gravedad</w:t>
      </w:r>
      <w:r w:rsidRPr="005A4C83">
        <w:rPr>
          <w:rFonts w:ascii="Verdana" w:hAnsi="Verdana"/>
          <w:color w:val="FF0000"/>
          <w:sz w:val="20"/>
          <w:szCs w:val="20"/>
        </w:rPr>
        <w:t xml:space="preserve">, y el cilindro de doble efecto tiene sus dos movimientos </w:t>
      </w:r>
      <w:r w:rsidR="00296E8D">
        <w:rPr>
          <w:rFonts w:ascii="Verdana" w:hAnsi="Verdana"/>
          <w:color w:val="FF0000"/>
          <w:sz w:val="20"/>
          <w:szCs w:val="20"/>
        </w:rPr>
        <w:t xml:space="preserve">generados </w:t>
      </w:r>
      <w:r w:rsidRPr="005A4C83">
        <w:rPr>
          <w:rFonts w:ascii="Verdana" w:hAnsi="Verdana"/>
          <w:color w:val="FF0000"/>
          <w:sz w:val="20"/>
          <w:szCs w:val="20"/>
        </w:rPr>
        <w:t xml:space="preserve"> hidráulicamente.  </w:t>
      </w:r>
    </w:p>
    <w:p w:rsidR="005A4C83" w:rsidRPr="0014206B" w:rsidRDefault="00DB62DB" w:rsidP="00DD0F95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4206B" w:rsidRPr="0014206B">
        <w:rPr>
          <w:rFonts w:ascii="Verdana" w:hAnsi="Verdana"/>
          <w:sz w:val="20"/>
          <w:szCs w:val="20"/>
        </w:rPr>
        <w:t>19</w:t>
      </w:r>
      <w:r w:rsidR="00541250" w:rsidRPr="0014206B">
        <w:rPr>
          <w:rFonts w:ascii="Verdana" w:hAnsi="Verdana"/>
          <w:sz w:val="20"/>
          <w:szCs w:val="20"/>
        </w:rPr>
        <w:t>. Complete el siguiente texto con las siguientes palabras.</w:t>
      </w:r>
    </w:p>
    <w:p w:rsidR="00541250" w:rsidRPr="0014206B" w:rsidRDefault="001E0A82" w:rsidP="00376820">
      <w:pPr>
        <w:ind w:left="142"/>
        <w:rPr>
          <w:rFonts w:ascii="Verdana" w:hAnsi="Verdana"/>
          <w:sz w:val="20"/>
          <w:szCs w:val="20"/>
        </w:rPr>
      </w:pPr>
      <w:r w:rsidRPr="0014206B">
        <w:rPr>
          <w:rFonts w:ascii="Verdana" w:hAnsi="Verdana"/>
          <w:sz w:val="20"/>
          <w:szCs w:val="20"/>
        </w:rPr>
        <w:t xml:space="preserve"> </w:t>
      </w:r>
      <w:r w:rsidR="00DB62DB">
        <w:rPr>
          <w:rFonts w:ascii="Verdana" w:hAnsi="Verdana"/>
          <w:sz w:val="20"/>
          <w:szCs w:val="20"/>
        </w:rPr>
        <w:t xml:space="preserve"> </w:t>
      </w:r>
      <w:proofErr w:type="gramStart"/>
      <w:r w:rsidR="00726343" w:rsidRPr="0014206B">
        <w:rPr>
          <w:rFonts w:ascii="Verdana" w:hAnsi="Verdana"/>
          <w:sz w:val="20"/>
          <w:szCs w:val="20"/>
        </w:rPr>
        <w:t>fuerza</w:t>
      </w:r>
      <w:proofErr w:type="gramEnd"/>
      <w:r w:rsidR="00726343" w:rsidRPr="0014206B">
        <w:rPr>
          <w:rFonts w:ascii="Verdana" w:hAnsi="Verdana"/>
          <w:sz w:val="20"/>
          <w:szCs w:val="20"/>
        </w:rPr>
        <w:t xml:space="preserve">   -    compensados    -    extensión    -  </w:t>
      </w:r>
      <w:r w:rsidR="00376820">
        <w:rPr>
          <w:rFonts w:ascii="Verdana" w:hAnsi="Verdana"/>
          <w:sz w:val="20"/>
          <w:szCs w:val="20"/>
        </w:rPr>
        <w:t xml:space="preserve">  doble efecto    -     equilibrado  </w:t>
      </w:r>
      <w:r w:rsidR="00DB62DB">
        <w:rPr>
          <w:rFonts w:ascii="Verdana" w:hAnsi="Verdana"/>
          <w:sz w:val="20"/>
          <w:szCs w:val="20"/>
        </w:rPr>
        <w:t xml:space="preserve">  </w:t>
      </w:r>
      <w:r w:rsidR="00726343" w:rsidRPr="0014206B">
        <w:rPr>
          <w:rFonts w:ascii="Verdana" w:hAnsi="Verdana"/>
          <w:sz w:val="20"/>
          <w:szCs w:val="20"/>
        </w:rPr>
        <w:t xml:space="preserve">-     </w:t>
      </w:r>
      <w:r w:rsidR="00376820">
        <w:rPr>
          <w:rFonts w:ascii="Verdana" w:hAnsi="Verdana"/>
          <w:sz w:val="20"/>
          <w:szCs w:val="20"/>
        </w:rPr>
        <w:t xml:space="preserve"> </w:t>
      </w:r>
      <w:r w:rsidR="00726343" w:rsidRPr="0014206B">
        <w:rPr>
          <w:rFonts w:ascii="Verdana" w:hAnsi="Verdana"/>
          <w:sz w:val="20"/>
          <w:szCs w:val="20"/>
        </w:rPr>
        <w:t>vástago     -      rapidez    -   cilindro</w:t>
      </w:r>
    </w:p>
    <w:p w:rsidR="00DB62DB" w:rsidRDefault="00726343" w:rsidP="002F1790">
      <w:pPr>
        <w:ind w:left="142"/>
        <w:rPr>
          <w:rFonts w:ascii="Verdana" w:hAnsi="Verdana"/>
          <w:sz w:val="20"/>
          <w:szCs w:val="20"/>
        </w:rPr>
      </w:pPr>
      <w:r w:rsidRPr="0014206B">
        <w:rPr>
          <w:rFonts w:ascii="Verdana" w:hAnsi="Verdana"/>
          <w:sz w:val="20"/>
          <w:szCs w:val="20"/>
        </w:rPr>
        <w:t xml:space="preserve"> </w:t>
      </w:r>
      <w:r w:rsidRPr="0014206B">
        <w:rPr>
          <w:rFonts w:ascii="Verdana" w:hAnsi="Verdana"/>
          <w:sz w:val="20"/>
          <w:szCs w:val="20"/>
        </w:rPr>
        <w:tab/>
      </w:r>
      <w:r w:rsidR="00541250" w:rsidRPr="0014206B">
        <w:rPr>
          <w:rFonts w:ascii="Verdana" w:hAnsi="Verdana"/>
          <w:sz w:val="20"/>
          <w:szCs w:val="20"/>
        </w:rPr>
        <w:t xml:space="preserve">La finalidad de que un </w:t>
      </w:r>
      <w:r w:rsidRPr="0014206B">
        <w:rPr>
          <w:rFonts w:ascii="Verdana" w:hAnsi="Verdana"/>
          <w:sz w:val="20"/>
          <w:szCs w:val="20"/>
        </w:rPr>
        <w:t>_</w:t>
      </w:r>
      <w:r w:rsidR="00541250" w:rsidRPr="0014206B">
        <w:rPr>
          <w:rFonts w:ascii="Verdana" w:hAnsi="Verdana"/>
          <w:color w:val="C00000"/>
          <w:sz w:val="20"/>
          <w:szCs w:val="20"/>
        </w:rPr>
        <w:t>cilindro</w:t>
      </w:r>
      <w:r w:rsidRPr="0014206B">
        <w:rPr>
          <w:rFonts w:ascii="Verdana" w:hAnsi="Verdana"/>
          <w:sz w:val="20"/>
          <w:szCs w:val="20"/>
        </w:rPr>
        <w:t xml:space="preserve">_  </w:t>
      </w:r>
      <w:r w:rsidR="00541250" w:rsidRPr="0014206B">
        <w:rPr>
          <w:rFonts w:ascii="Verdana" w:hAnsi="Verdana"/>
          <w:sz w:val="20"/>
          <w:szCs w:val="20"/>
        </w:rPr>
        <w:t xml:space="preserve"> de </w:t>
      </w:r>
      <w:r w:rsidR="001E0A82" w:rsidRPr="0014206B">
        <w:rPr>
          <w:rFonts w:ascii="Verdana" w:hAnsi="Verdana"/>
          <w:sz w:val="20"/>
          <w:szCs w:val="20"/>
        </w:rPr>
        <w:t>_</w:t>
      </w:r>
      <w:r w:rsidR="001E0A82" w:rsidRPr="0014206B">
        <w:rPr>
          <w:rFonts w:ascii="Verdana" w:hAnsi="Verdana"/>
          <w:color w:val="FF0000"/>
          <w:sz w:val="20"/>
          <w:szCs w:val="20"/>
        </w:rPr>
        <w:t>doble efecto</w:t>
      </w:r>
      <w:r w:rsidR="001E0A82" w:rsidRPr="0014206B">
        <w:rPr>
          <w:rFonts w:ascii="Verdana" w:hAnsi="Verdana"/>
          <w:sz w:val="20"/>
          <w:szCs w:val="20"/>
        </w:rPr>
        <w:t>__ tenga un _</w:t>
      </w:r>
      <w:r w:rsidR="001E0A82" w:rsidRPr="0014206B">
        <w:rPr>
          <w:rFonts w:ascii="Verdana" w:hAnsi="Verdana"/>
          <w:color w:val="FF0000"/>
          <w:sz w:val="20"/>
          <w:szCs w:val="20"/>
        </w:rPr>
        <w:t>vástago</w:t>
      </w:r>
      <w:r w:rsidR="001E0A82" w:rsidRPr="0014206B">
        <w:rPr>
          <w:rFonts w:ascii="Verdana" w:hAnsi="Verdana"/>
          <w:sz w:val="20"/>
          <w:szCs w:val="20"/>
        </w:rPr>
        <w:t xml:space="preserve">__ </w:t>
      </w:r>
      <w:r w:rsidR="00DB62DB">
        <w:rPr>
          <w:rFonts w:ascii="Verdana" w:hAnsi="Verdana"/>
          <w:sz w:val="20"/>
          <w:szCs w:val="20"/>
        </w:rPr>
        <w:t xml:space="preserve">   </w:t>
      </w:r>
    </w:p>
    <w:p w:rsidR="00DB62DB" w:rsidRDefault="00DB62DB" w:rsidP="002F1790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 w:rsidR="001E0A82" w:rsidRPr="0014206B">
        <w:rPr>
          <w:rFonts w:ascii="Verdana" w:hAnsi="Verdana"/>
          <w:sz w:val="20"/>
          <w:szCs w:val="20"/>
        </w:rPr>
        <w:t>doble</w:t>
      </w:r>
      <w:proofErr w:type="gramEnd"/>
      <w:r w:rsidR="001E0A82" w:rsidRPr="0014206B">
        <w:rPr>
          <w:rFonts w:ascii="Verdana" w:hAnsi="Verdana"/>
          <w:sz w:val="20"/>
          <w:szCs w:val="20"/>
        </w:rPr>
        <w:t xml:space="preserve"> es que los movimientos de _</w:t>
      </w:r>
      <w:r w:rsidR="001E0A82" w:rsidRPr="0014206B">
        <w:rPr>
          <w:rFonts w:ascii="Verdana" w:hAnsi="Verdana"/>
          <w:color w:val="FF0000"/>
          <w:sz w:val="20"/>
          <w:szCs w:val="20"/>
        </w:rPr>
        <w:t xml:space="preserve">extensión </w:t>
      </w:r>
      <w:r w:rsidR="001E0A82" w:rsidRPr="0014206B">
        <w:rPr>
          <w:rFonts w:ascii="Verdana" w:hAnsi="Verdana"/>
          <w:sz w:val="20"/>
          <w:szCs w:val="20"/>
        </w:rPr>
        <w:t>_ y retracción  desarrollen la misma</w:t>
      </w:r>
      <w:r w:rsidR="001E0A82" w:rsidRPr="0014206B">
        <w:rPr>
          <w:rFonts w:ascii="Verdana" w:hAnsi="Verdana"/>
          <w:color w:val="FF0000"/>
          <w:sz w:val="20"/>
          <w:szCs w:val="20"/>
        </w:rPr>
        <w:t xml:space="preserve">  </w:t>
      </w:r>
      <w:r w:rsidR="001E0A82" w:rsidRPr="0014206B">
        <w:rPr>
          <w:rFonts w:ascii="Verdana" w:hAnsi="Verdana"/>
          <w:sz w:val="20"/>
          <w:szCs w:val="20"/>
        </w:rPr>
        <w:t xml:space="preserve">__  </w:t>
      </w:r>
      <w:r>
        <w:rPr>
          <w:rFonts w:ascii="Verdana" w:hAnsi="Verdana"/>
          <w:sz w:val="20"/>
          <w:szCs w:val="20"/>
        </w:rPr>
        <w:t xml:space="preserve"> </w:t>
      </w:r>
    </w:p>
    <w:p w:rsidR="00DB62DB" w:rsidRDefault="00DB62DB" w:rsidP="002F1790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E0A82" w:rsidRPr="0014206B">
        <w:rPr>
          <w:rFonts w:ascii="Verdana" w:hAnsi="Verdana"/>
          <w:color w:val="C00000"/>
          <w:sz w:val="20"/>
          <w:szCs w:val="20"/>
        </w:rPr>
        <w:t>fuerza</w:t>
      </w:r>
      <w:r w:rsidR="001E0A82" w:rsidRPr="0014206B">
        <w:rPr>
          <w:rFonts w:ascii="Verdana" w:hAnsi="Verdana"/>
          <w:sz w:val="20"/>
          <w:szCs w:val="20"/>
        </w:rPr>
        <w:t xml:space="preserve">__ y  __ </w:t>
      </w:r>
      <w:r w:rsidR="001E0A82" w:rsidRPr="0014206B">
        <w:rPr>
          <w:rFonts w:ascii="Verdana" w:hAnsi="Verdana"/>
          <w:color w:val="FF0000"/>
          <w:sz w:val="20"/>
          <w:szCs w:val="20"/>
        </w:rPr>
        <w:t>rapidez</w:t>
      </w:r>
      <w:r w:rsidR="001E0A82" w:rsidRPr="0014206B">
        <w:rPr>
          <w:rFonts w:ascii="Verdana" w:hAnsi="Verdana"/>
          <w:sz w:val="20"/>
          <w:szCs w:val="20"/>
        </w:rPr>
        <w:t xml:space="preserve">__  en sus </w:t>
      </w:r>
      <w:proofErr w:type="gramStart"/>
      <w:r w:rsidR="001E0A82" w:rsidRPr="0014206B">
        <w:rPr>
          <w:rFonts w:ascii="Verdana" w:hAnsi="Verdana"/>
          <w:sz w:val="20"/>
          <w:szCs w:val="20"/>
        </w:rPr>
        <w:t>carreras ,</w:t>
      </w:r>
      <w:proofErr w:type="gramEnd"/>
      <w:r w:rsidR="001E0A82" w:rsidRPr="0014206B">
        <w:rPr>
          <w:rFonts w:ascii="Verdana" w:hAnsi="Verdana"/>
          <w:sz w:val="20"/>
          <w:szCs w:val="20"/>
        </w:rPr>
        <w:t xml:space="preserve"> por esta razón se conocen como </w:t>
      </w:r>
    </w:p>
    <w:p w:rsidR="00541250" w:rsidRDefault="00DB62DB" w:rsidP="002F1790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proofErr w:type="gramStart"/>
      <w:r w:rsidR="001E0A82" w:rsidRPr="0014206B">
        <w:rPr>
          <w:rFonts w:ascii="Verdana" w:hAnsi="Verdana"/>
          <w:sz w:val="20"/>
          <w:szCs w:val="20"/>
        </w:rPr>
        <w:t>cilindros</w:t>
      </w:r>
      <w:proofErr w:type="gramEnd"/>
      <w:r w:rsidR="001E0A82" w:rsidRPr="0014206B">
        <w:rPr>
          <w:rFonts w:ascii="Verdana" w:hAnsi="Verdana"/>
          <w:sz w:val="20"/>
          <w:szCs w:val="20"/>
        </w:rPr>
        <w:t xml:space="preserve"> _</w:t>
      </w:r>
      <w:r w:rsidR="001E0A82" w:rsidRPr="0014206B">
        <w:rPr>
          <w:rFonts w:ascii="Verdana" w:hAnsi="Verdana"/>
          <w:color w:val="FF0000"/>
          <w:sz w:val="20"/>
          <w:szCs w:val="20"/>
        </w:rPr>
        <w:t>equilibrados</w:t>
      </w:r>
      <w:r w:rsidR="001E0A82" w:rsidRPr="0014206B">
        <w:rPr>
          <w:rFonts w:ascii="Verdana" w:hAnsi="Verdana"/>
          <w:sz w:val="20"/>
          <w:szCs w:val="20"/>
        </w:rPr>
        <w:t xml:space="preserve"> _ o _</w:t>
      </w:r>
      <w:r w:rsidR="001E0A82" w:rsidRPr="0014206B">
        <w:rPr>
          <w:rFonts w:ascii="Verdana" w:hAnsi="Verdana"/>
          <w:color w:val="FF0000"/>
          <w:sz w:val="20"/>
          <w:szCs w:val="20"/>
        </w:rPr>
        <w:t>compensados</w:t>
      </w:r>
      <w:r w:rsidR="001E0A82" w:rsidRPr="0014206B">
        <w:rPr>
          <w:rFonts w:ascii="Verdana" w:hAnsi="Verdana"/>
          <w:sz w:val="20"/>
          <w:szCs w:val="20"/>
        </w:rPr>
        <w:t xml:space="preserve">_. </w:t>
      </w:r>
    </w:p>
    <w:p w:rsidR="002F1790" w:rsidRDefault="002F1790" w:rsidP="002F1790">
      <w:pPr>
        <w:spacing w:line="48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Pr="0014206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Identifique los diferentes actuadores c</w:t>
      </w:r>
      <w:r w:rsidRPr="0014206B">
        <w:rPr>
          <w:rFonts w:ascii="Verdana" w:hAnsi="Verdana"/>
          <w:sz w:val="20"/>
          <w:szCs w:val="20"/>
        </w:rPr>
        <w:t>omplet</w:t>
      </w:r>
      <w:r>
        <w:rPr>
          <w:rFonts w:ascii="Verdana" w:hAnsi="Verdana"/>
          <w:sz w:val="20"/>
          <w:szCs w:val="20"/>
        </w:rPr>
        <w:t>ando con el nombre en el siguiente cuadro.</w:t>
      </w:r>
    </w:p>
    <w:tbl>
      <w:tblPr>
        <w:tblStyle w:val="Tablaconcuadrcula"/>
        <w:tblW w:w="0" w:type="auto"/>
        <w:tblInd w:w="408" w:type="dxa"/>
        <w:tblLook w:val="04A0" w:firstRow="1" w:lastRow="0" w:firstColumn="1" w:lastColumn="0" w:noHBand="0" w:noVBand="1"/>
      </w:tblPr>
      <w:tblGrid>
        <w:gridCol w:w="2518"/>
        <w:gridCol w:w="5528"/>
      </w:tblGrid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Pr="005D33BD" w:rsidRDefault="005D33BD" w:rsidP="002F179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5D33BD">
              <w:rPr>
                <w:rFonts w:ascii="Verdana" w:hAnsi="Verdana"/>
                <w:b/>
                <w:sz w:val="20"/>
                <w:szCs w:val="20"/>
              </w:rPr>
              <w:t xml:space="preserve">Figura </w:t>
            </w: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Pr="005D33BD" w:rsidRDefault="005D33BD" w:rsidP="002F179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 </w:t>
            </w:r>
            <w:r w:rsidRPr="005D33BD">
              <w:rPr>
                <w:rFonts w:ascii="Verdana" w:hAnsi="Verdana"/>
                <w:b/>
                <w:sz w:val="20"/>
                <w:szCs w:val="20"/>
              </w:rPr>
              <w:t xml:space="preserve">Nombre </w:t>
            </w:r>
          </w:p>
        </w:tc>
      </w:tr>
      <w:tr w:rsidR="005D33BD" w:rsidTr="005D33BD">
        <w:tc>
          <w:tcPr>
            <w:tcW w:w="2518" w:type="dxa"/>
          </w:tcPr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-129540</wp:posOffset>
                  </wp:positionV>
                  <wp:extent cx="692785" cy="541655"/>
                  <wp:effectExtent l="19050" t="0" r="0" b="0"/>
                  <wp:wrapSquare wrapText="bothSides"/>
                  <wp:docPr id="3" name="Imagen 1" descr="https://encrypted-tbn3.gstatic.com/images?q=tbn:ANd9GcRQdiIGG94_3tmfiWKP3f2BWFoMvjXRYZ8bfn56CsHU8BIOT8L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QdiIGG94_3tmfiWKP3f2BWFoMvjXRYZ8bfn56CsHU8BIOT8L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>CILINDRO DOBLE EFECTO</w:t>
            </w:r>
          </w:p>
        </w:tc>
      </w:tr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68580</wp:posOffset>
                  </wp:positionV>
                  <wp:extent cx="751840" cy="530860"/>
                  <wp:effectExtent l="19050" t="0" r="0" b="0"/>
                  <wp:wrapSquare wrapText="bothSides"/>
                  <wp:docPr id="6" name="Imagen 4" descr="Foto: Descubre nuestros Cilindros telescopicos de doble efecto para compactación.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to: Descubre nuestros Cilindros telescopicos de doble efecto para compactación.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Pr="005D33BD" w:rsidRDefault="005D33BD" w:rsidP="002F1790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 </w:t>
            </w: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CILINDRO TELESCÓPICO </w:t>
            </w:r>
          </w:p>
        </w:tc>
      </w:tr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0" distR="0" simplePos="0" relativeHeight="251723776" behindDoc="0" locked="0" layoutInCell="1" allowOverlap="0">
                  <wp:simplePos x="0" y="0"/>
                  <wp:positionH relativeFrom="column">
                    <wp:posOffset>384810</wp:posOffset>
                  </wp:positionH>
                  <wp:positionV relativeFrom="line">
                    <wp:posOffset>-303530</wp:posOffset>
                  </wp:positionV>
                  <wp:extent cx="692785" cy="558800"/>
                  <wp:effectExtent l="19050" t="0" r="0" b="0"/>
                  <wp:wrapSquare wrapText="bothSides"/>
                  <wp:docPr id="69" name="Imagen 69" descr="Motor hidrául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otor hidrául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5D33BD" w:rsidRDefault="005D33BD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Pr="005D33BD" w:rsidRDefault="005D33BD" w:rsidP="005D33B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MOTOR HIDRÁULICO </w:t>
            </w:r>
          </w:p>
        </w:tc>
      </w:tr>
      <w:tr w:rsidR="002F1790" w:rsidTr="005D33BD">
        <w:tc>
          <w:tcPr>
            <w:tcW w:w="251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18"/>
                <w:szCs w:val="18"/>
                <w:lang w:eastAsia="es-CL"/>
              </w:rPr>
              <w:drawing>
                <wp:inline distT="0" distB="0" distL="0" distR="0">
                  <wp:extent cx="1282094" cy="486934"/>
                  <wp:effectExtent l="19050" t="0" r="0" b="0"/>
                  <wp:docPr id="10" name="bigpic" descr="Cilindro simple efecto 45-50/60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Cilindro simple efecto 45-50/60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34392" b="32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20" cy="485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2F1790" w:rsidRDefault="002F1790" w:rsidP="002F1790">
            <w:pPr>
              <w:rPr>
                <w:rFonts w:ascii="Verdana" w:hAnsi="Verdana"/>
                <w:sz w:val="20"/>
                <w:szCs w:val="20"/>
              </w:rPr>
            </w:pPr>
          </w:p>
          <w:p w:rsidR="005D33BD" w:rsidRDefault="005D33BD" w:rsidP="005D33BD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</w:t>
            </w:r>
          </w:p>
          <w:p w:rsidR="005D33BD" w:rsidRDefault="005D33BD" w:rsidP="005D33B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 </w:t>
            </w: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CILINDRO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SIMPLE </w:t>
            </w:r>
            <w:r w:rsidRPr="005D33BD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EFECTO</w:t>
            </w:r>
          </w:p>
        </w:tc>
      </w:tr>
    </w:tbl>
    <w:p w:rsidR="002F1790" w:rsidRPr="002F1790" w:rsidRDefault="002F1790" w:rsidP="002F1790">
      <w:pPr>
        <w:ind w:firstLine="709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2F1790" w:rsidRPr="002F1790" w:rsidSect="0060304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302DF7"/>
    <w:multiLevelType w:val="hybridMultilevel"/>
    <w:tmpl w:val="F6E09D12"/>
    <w:lvl w:ilvl="0" w:tplc="D786BB2C">
      <w:start w:val="1"/>
      <w:numFmt w:val="decimal"/>
      <w:lvlText w:val="%1."/>
      <w:lvlJc w:val="left"/>
      <w:pPr>
        <w:ind w:left="568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0"/>
  </w:num>
  <w:num w:numId="5">
    <w:abstractNumId w:val="8"/>
  </w:num>
  <w:num w:numId="6">
    <w:abstractNumId w:val="12"/>
  </w:num>
  <w:num w:numId="7">
    <w:abstractNumId w:val="18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0"/>
  </w:num>
  <w:num w:numId="15">
    <w:abstractNumId w:val="14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7F81"/>
    <w:rsid w:val="000561BB"/>
    <w:rsid w:val="000652EE"/>
    <w:rsid w:val="0007475F"/>
    <w:rsid w:val="000B1462"/>
    <w:rsid w:val="000B40AF"/>
    <w:rsid w:val="000C2097"/>
    <w:rsid w:val="000F1EA1"/>
    <w:rsid w:val="001027A1"/>
    <w:rsid w:val="00134807"/>
    <w:rsid w:val="0014206B"/>
    <w:rsid w:val="00176E07"/>
    <w:rsid w:val="0018072A"/>
    <w:rsid w:val="0019663C"/>
    <w:rsid w:val="001A0A7A"/>
    <w:rsid w:val="001C61DB"/>
    <w:rsid w:val="001E0A82"/>
    <w:rsid w:val="001E3341"/>
    <w:rsid w:val="001E4E73"/>
    <w:rsid w:val="0021536B"/>
    <w:rsid w:val="002228E2"/>
    <w:rsid w:val="00234041"/>
    <w:rsid w:val="002446F7"/>
    <w:rsid w:val="00251282"/>
    <w:rsid w:val="002704F6"/>
    <w:rsid w:val="0027616C"/>
    <w:rsid w:val="00296E8D"/>
    <w:rsid w:val="002B4C64"/>
    <w:rsid w:val="002C6EFC"/>
    <w:rsid w:val="002D0DA1"/>
    <w:rsid w:val="002D7615"/>
    <w:rsid w:val="002F1790"/>
    <w:rsid w:val="002F4C2B"/>
    <w:rsid w:val="002F748E"/>
    <w:rsid w:val="00321DD3"/>
    <w:rsid w:val="003229B9"/>
    <w:rsid w:val="00335D03"/>
    <w:rsid w:val="00363426"/>
    <w:rsid w:val="0037185A"/>
    <w:rsid w:val="00376820"/>
    <w:rsid w:val="00387B24"/>
    <w:rsid w:val="003E3EFA"/>
    <w:rsid w:val="003E5C5D"/>
    <w:rsid w:val="003E5FBB"/>
    <w:rsid w:val="003F062E"/>
    <w:rsid w:val="003F499A"/>
    <w:rsid w:val="004141C2"/>
    <w:rsid w:val="00435375"/>
    <w:rsid w:val="0043575F"/>
    <w:rsid w:val="00464395"/>
    <w:rsid w:val="00482B81"/>
    <w:rsid w:val="004D2304"/>
    <w:rsid w:val="004D2B96"/>
    <w:rsid w:val="004E67B2"/>
    <w:rsid w:val="00504DBE"/>
    <w:rsid w:val="0051178F"/>
    <w:rsid w:val="00516206"/>
    <w:rsid w:val="00531ECA"/>
    <w:rsid w:val="00534F5B"/>
    <w:rsid w:val="00541250"/>
    <w:rsid w:val="00565E65"/>
    <w:rsid w:val="005A4C83"/>
    <w:rsid w:val="005D33BD"/>
    <w:rsid w:val="005E184C"/>
    <w:rsid w:val="005E4513"/>
    <w:rsid w:val="0060304F"/>
    <w:rsid w:val="00623C0C"/>
    <w:rsid w:val="00630EA3"/>
    <w:rsid w:val="006530DC"/>
    <w:rsid w:val="00663739"/>
    <w:rsid w:val="0068355A"/>
    <w:rsid w:val="006A504B"/>
    <w:rsid w:val="006D7EEA"/>
    <w:rsid w:val="007036DA"/>
    <w:rsid w:val="00705803"/>
    <w:rsid w:val="007071F9"/>
    <w:rsid w:val="00726343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14D0B"/>
    <w:rsid w:val="0082655B"/>
    <w:rsid w:val="00847DBA"/>
    <w:rsid w:val="00854F01"/>
    <w:rsid w:val="00856980"/>
    <w:rsid w:val="00867318"/>
    <w:rsid w:val="00876CFE"/>
    <w:rsid w:val="00881A10"/>
    <w:rsid w:val="008D5300"/>
    <w:rsid w:val="008E0B4D"/>
    <w:rsid w:val="00922407"/>
    <w:rsid w:val="00933AA7"/>
    <w:rsid w:val="00935DD8"/>
    <w:rsid w:val="00936CB3"/>
    <w:rsid w:val="009519B8"/>
    <w:rsid w:val="009B1E78"/>
    <w:rsid w:val="009B64C8"/>
    <w:rsid w:val="009D1C42"/>
    <w:rsid w:val="009E078E"/>
    <w:rsid w:val="009E24EC"/>
    <w:rsid w:val="009E39AD"/>
    <w:rsid w:val="00A03D40"/>
    <w:rsid w:val="00A07063"/>
    <w:rsid w:val="00A113B8"/>
    <w:rsid w:val="00A13143"/>
    <w:rsid w:val="00A458C8"/>
    <w:rsid w:val="00A64CFB"/>
    <w:rsid w:val="00A82F71"/>
    <w:rsid w:val="00AA41CC"/>
    <w:rsid w:val="00AA434E"/>
    <w:rsid w:val="00AB12EE"/>
    <w:rsid w:val="00AC3E02"/>
    <w:rsid w:val="00AE196E"/>
    <w:rsid w:val="00AF1602"/>
    <w:rsid w:val="00B047F2"/>
    <w:rsid w:val="00B45D99"/>
    <w:rsid w:val="00B825CC"/>
    <w:rsid w:val="00BA4F97"/>
    <w:rsid w:val="00BA734A"/>
    <w:rsid w:val="00BB12E3"/>
    <w:rsid w:val="00C127E6"/>
    <w:rsid w:val="00C20BB2"/>
    <w:rsid w:val="00C32EEE"/>
    <w:rsid w:val="00C35A2B"/>
    <w:rsid w:val="00C37EE7"/>
    <w:rsid w:val="00C649D5"/>
    <w:rsid w:val="00C76194"/>
    <w:rsid w:val="00C804F9"/>
    <w:rsid w:val="00C81497"/>
    <w:rsid w:val="00C87EA9"/>
    <w:rsid w:val="00C91342"/>
    <w:rsid w:val="00C942E4"/>
    <w:rsid w:val="00CA41F5"/>
    <w:rsid w:val="00CB5BA9"/>
    <w:rsid w:val="00CC45F6"/>
    <w:rsid w:val="00CD4317"/>
    <w:rsid w:val="00CD47DC"/>
    <w:rsid w:val="00CE287F"/>
    <w:rsid w:val="00D03D69"/>
    <w:rsid w:val="00D12936"/>
    <w:rsid w:val="00D13EA1"/>
    <w:rsid w:val="00D162B1"/>
    <w:rsid w:val="00D472A1"/>
    <w:rsid w:val="00D74CC7"/>
    <w:rsid w:val="00D84069"/>
    <w:rsid w:val="00DB62DB"/>
    <w:rsid w:val="00DD0F95"/>
    <w:rsid w:val="00DD7067"/>
    <w:rsid w:val="00DF4D95"/>
    <w:rsid w:val="00E0253C"/>
    <w:rsid w:val="00E03A81"/>
    <w:rsid w:val="00E06299"/>
    <w:rsid w:val="00E346E9"/>
    <w:rsid w:val="00E4005E"/>
    <w:rsid w:val="00E54D18"/>
    <w:rsid w:val="00E869D7"/>
    <w:rsid w:val="00E87D98"/>
    <w:rsid w:val="00E95614"/>
    <w:rsid w:val="00EC20BA"/>
    <w:rsid w:val="00ED7C79"/>
    <w:rsid w:val="00EE078E"/>
    <w:rsid w:val="00EF6159"/>
    <w:rsid w:val="00F21969"/>
    <w:rsid w:val="00F80580"/>
    <w:rsid w:val="00F83EEB"/>
    <w:rsid w:val="00F85CD0"/>
    <w:rsid w:val="00F94CE5"/>
    <w:rsid w:val="00FB4AD6"/>
    <w:rsid w:val="00FE76D3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_x0000_s1088"/>
        <o:r id="V:Rule2" type="connector" idref="#_x0000_s1087"/>
        <o:r id="V:Rule3" type="connector" idref="#_x0000_s1086"/>
        <o:r id="V:Rule4" type="connector" idref="#_x0000_s1092"/>
        <o:r id="V:Rule5" type="connector" idref="#_x0000_s1090"/>
        <o:r id="V:Rule6" type="connector" idref="#_x0000_s1091"/>
      </o:rules>
    </o:shapelayout>
  </w:shapeDefaults>
  <w:decimalSymbol w:val=","/>
  <w:listSeparator w:val=","/>
  <w15:docId w15:val="{EF7C0FD9-0FF5-4AE0-A308-562695D5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www.google.cl/url?sa=i&amp;rct=j&amp;q=&amp;esrc=s&amp;frm=1&amp;source=images&amp;cd=&amp;cad=rja&amp;docid=Kp1TKv9DzNVLIM&amp;tbnid=Q1iyZ17DO-qVFM:&amp;ved=0CAUQjRw&amp;url=http://www.pedro-roquet.com/es_ES/productos/cilindro-hidraulico-de-fundicion&amp;ei=ddP_Uai2DYzriwLSkYHIBA&amp;bvm=bv.50165853,d.cGE&amp;psig=AFQjCNEDiqBHIjbyKYBiffpRre8984I6yA&amp;ust=1375806662926056" TargetMode="External"/><Relationship Id="rId17" Type="http://schemas.openxmlformats.org/officeDocument/2006/relationships/hyperlink" Target="http://www.google.cl/imgres?imgurl=http://img.directindustry.es/images_di/photo-g/cilindros-hidraulicos-doble-efecto-14757-2973153.jpg&amp;imgrefurl=http://www.datuopinion.com/cilindro-hidraulico&amp;h=589&amp;w=747&amp;tbnid=VeJf9zLioEyZuM:&amp;zoom=1&amp;docid=86X9azGTs56NwM&amp;ei=Mw23U7m3HtDKsQTmi4DwBg&amp;tbm=isch&amp;ved=0CAwQMygEMAQ4ZA&amp;iact=rc&amp;uact=3&amp;dur=622&amp;page=6&amp;start=88&amp;ndsp=1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www.china-hydrauliccylinder.com/photo/pl724361-solo_cilindro_hidr_ulico_de_alta_presi_n_de_rod_de_pist_n_de_la_acci_n_para_la_elevaci_n_de_la_columna_del_veh_culo.jpg" TargetMode="External"/><Relationship Id="rId19" Type="http://schemas.openxmlformats.org/officeDocument/2006/relationships/hyperlink" Target="https://es-la.facebook.com/583559098323004/photos/a.583587944986786.1073741828.583559098323004/583600014985579/?type=1&amp;relevant_count=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22682-C322-4FAF-8925-EB138ED0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24</cp:revision>
  <cp:lastPrinted>2014-03-24T14:54:00Z</cp:lastPrinted>
  <dcterms:created xsi:type="dcterms:W3CDTF">2014-05-15T12:01:00Z</dcterms:created>
  <dcterms:modified xsi:type="dcterms:W3CDTF">2015-03-16T12:51:00Z</dcterms:modified>
</cp:coreProperties>
</file>