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9F3C15">
      <w:pPr>
        <w:ind w:left="720" w:hanging="720"/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5233FD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3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31"/>
        <w:gridCol w:w="312"/>
        <w:gridCol w:w="1417"/>
        <w:gridCol w:w="3402"/>
      </w:tblGrid>
      <w:tr w:rsidR="00B706BD" w:rsidRPr="007A5E77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5233FD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Arreo de animales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F9619A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F9619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Alimentación y pesaje pecuario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7E6EDB" w:rsidP="005233F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1</w:t>
            </w:r>
            <w:r w:rsidR="005233FD">
              <w:rPr>
                <w:rFonts w:ascii="gobCL" w:eastAsia="Calibri" w:hAnsi="gobCL" w:cs="Arial"/>
                <w:sz w:val="22"/>
                <w:szCs w:val="22"/>
                <w:lang w:val="es-CL"/>
              </w:rPr>
              <w:t>3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5F53DB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5233F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Actividad evaluada de manera sumativa con </w:t>
            </w:r>
            <w:r w:rsidR="005233FD">
              <w:rPr>
                <w:rFonts w:ascii="gobCL" w:eastAsia="Calibri" w:hAnsi="gobCL" w:cs="Arial"/>
                <w:sz w:val="22"/>
                <w:szCs w:val="22"/>
                <w:lang w:val="es-CL"/>
              </w:rPr>
              <w:t>lista de cotejo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5F53DB" w:rsidTr="000A09C4">
        <w:tc>
          <w:tcPr>
            <w:tcW w:w="9781" w:type="dxa"/>
            <w:gridSpan w:val="5"/>
            <w:shd w:val="clear" w:color="auto" w:fill="FFFFFF" w:themeFill="background1"/>
          </w:tcPr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4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Aplicar técnicas de alimentación y pesaje en planteles pecuarios con fines productivos, según la especie, el sistema y el destino de la producción.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7</w:t>
            </w:r>
          </w:p>
          <w:p w:rsidR="000A09C4" w:rsidRPr="00B706BD" w:rsidRDefault="00F9619A" w:rsidP="00F9619A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B706BD" w:rsidRPr="005F53DB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5F53DB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B706BD" w:rsidRPr="007A5E77" w:rsidRDefault="005233FD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233FD">
              <w:rPr>
                <w:rFonts w:ascii="gobCL" w:eastAsia="Calibri" w:hAnsi="gobCL" w:cs="Arial"/>
                <w:sz w:val="22"/>
                <w:szCs w:val="22"/>
                <w:lang w:val="es-CL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233FD" w:rsidRPr="005233FD" w:rsidRDefault="005233FD" w:rsidP="005233F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233FD">
              <w:rPr>
                <w:rFonts w:ascii="gobCL" w:eastAsia="Calibri" w:hAnsi="gobCL" w:cs="Arial"/>
                <w:sz w:val="22"/>
                <w:szCs w:val="22"/>
                <w:lang w:val="es-CL"/>
              </w:rPr>
              <w:t>INF3 Identifica y analiza información para fundamentar y responder a las necesidades propias de sus actividades.</w:t>
            </w:r>
          </w:p>
          <w:p w:rsidR="005233FD" w:rsidRPr="005233FD" w:rsidRDefault="005233FD" w:rsidP="005233F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233FD">
              <w:rPr>
                <w:rFonts w:ascii="gobCL" w:eastAsia="Calibri" w:hAnsi="gobCL" w:cs="Arial"/>
                <w:sz w:val="22"/>
                <w:szCs w:val="22"/>
                <w:lang w:val="es-CL"/>
              </w:rPr>
              <w:t>UDR3 Selecciona y utiliza materiales, herramientas y equipamiento para responder a una necesidad propia de una actividad o función especializada en contextos conocidos.</w:t>
            </w:r>
          </w:p>
          <w:p w:rsidR="005233FD" w:rsidRPr="005233FD" w:rsidRDefault="005233FD" w:rsidP="005233F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233FD">
              <w:rPr>
                <w:rFonts w:ascii="gobCL" w:eastAsia="Calibri" w:hAnsi="gobCL" w:cs="Arial"/>
                <w:sz w:val="22"/>
                <w:szCs w:val="22"/>
                <w:lang w:val="es-CL"/>
              </w:rPr>
              <w:t>COM3 Comunica y recibe información relacionada a su actividad o función, a través de medios y soportes adecuados en contextos conocidos.</w:t>
            </w:r>
          </w:p>
          <w:p w:rsidR="005233FD" w:rsidRPr="005233FD" w:rsidRDefault="005233FD" w:rsidP="005233F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233FD">
              <w:rPr>
                <w:rFonts w:ascii="gobCL" w:eastAsia="Calibri" w:hAnsi="gobCL" w:cs="Arial"/>
                <w:sz w:val="22"/>
                <w:szCs w:val="22"/>
                <w:lang w:val="es-CL"/>
              </w:rPr>
              <w:t>TCO3 Trabaja colaborativamente en actividades y funciones coordinándose con otros en diversos contextos.</w:t>
            </w:r>
          </w:p>
          <w:p w:rsidR="005233FD" w:rsidRPr="005233FD" w:rsidRDefault="005233FD" w:rsidP="005233F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233FD">
              <w:rPr>
                <w:rFonts w:ascii="gobCL" w:eastAsia="Calibri" w:hAnsi="gobCL" w:cs="Arial"/>
                <w:sz w:val="22"/>
                <w:szCs w:val="22"/>
                <w:lang w:val="es-CL"/>
              </w:rPr>
              <w:t>EYR3 Actúa acorde al marco de sus conocimientos, experiencia y alcance de sus actividades y funciones.</w:t>
            </w:r>
          </w:p>
          <w:p w:rsidR="009A09AA" w:rsidRPr="00B706BD" w:rsidRDefault="005233FD" w:rsidP="005233F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233FD">
              <w:rPr>
                <w:rFonts w:ascii="gobCL" w:eastAsia="Calibri" w:hAnsi="gobCL" w:cs="Arial"/>
                <w:sz w:val="22"/>
                <w:szCs w:val="22"/>
                <w:lang w:val="es-CL"/>
              </w:rPr>
              <w:t>EYR3 Responde por el cumplimiento de los procedimientos y resultados de sus actividades.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F9619A" w:rsidRPr="005F53DB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F9619A" w:rsidRPr="007452C1" w:rsidRDefault="005233FD" w:rsidP="00F9619A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lang w:val="es-CL" w:eastAsia="es-CL"/>
              </w:rPr>
              <w:t xml:space="preserve">Controla el peso de animales según el plan de producción y de prevención de riesgos, de </w:t>
            </w:r>
            <w:r w:rsidRPr="002743D9">
              <w:rPr>
                <w:rFonts w:ascii="gobCL" w:eastAsia="Times New Roman" w:hAnsi="gobCL" w:cs="Arial"/>
                <w:lang w:val="es-CL" w:eastAsia="es-CL"/>
              </w:rPr>
              <w:lastRenderedPageBreak/>
              <w:t>acuerdo a legislación de bienestar animal vigente.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9619A" w:rsidRPr="005233FD" w:rsidRDefault="005233FD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233FD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lastRenderedPageBreak/>
              <w:t xml:space="preserve">2.1 Utiliza técnicas de arreo y sujeción animal dadas las distintas especies, peso, sexo y edad, </w:t>
            </w:r>
            <w:r w:rsidRPr="005233FD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lastRenderedPageBreak/>
              <w:t>resguardando el cumplimiento de las normativas de bienestar animal, higiene y seguridad vigentes.</w:t>
            </w:r>
          </w:p>
        </w:tc>
      </w:tr>
      <w:tr w:rsidR="005F53DB" w:rsidRPr="005F53DB" w:rsidTr="005F53DB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F53DB" w:rsidRPr="00625A4C" w:rsidRDefault="005F53DB" w:rsidP="005F53DB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lastRenderedPageBreak/>
              <w:t>Habilidades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5F53DB" w:rsidRPr="00625A4C" w:rsidRDefault="005F53DB" w:rsidP="005F53D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F53DB" w:rsidRPr="00625A4C" w:rsidRDefault="005F53DB" w:rsidP="005F53D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5F53DB" w:rsidRPr="005F53DB" w:rsidTr="005F53DB">
        <w:tc>
          <w:tcPr>
            <w:tcW w:w="3119" w:type="dxa"/>
            <w:shd w:val="clear" w:color="auto" w:fill="auto"/>
            <w:vAlign w:val="center"/>
          </w:tcPr>
          <w:p w:rsidR="005F53DB" w:rsidRPr="00625A4C" w:rsidRDefault="005F53DB" w:rsidP="005F53DB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Arrear y sujetar</w:t>
            </w:r>
            <w:r w:rsidRPr="00625A4C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animales para manejo productivo</w:t>
            </w:r>
            <w:r w:rsidRPr="00625A4C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según normativas vigentes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F53DB" w:rsidRPr="00625A4C" w:rsidRDefault="005F53DB" w:rsidP="005F53D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sz w:val="22"/>
                <w:szCs w:val="22"/>
                <w:lang w:val="es-CL"/>
              </w:rPr>
              <w:t>Técnicas de arreo, técnicas de sujeción, normativa legal vige</w:t>
            </w:r>
            <w:bookmarkStart w:id="0" w:name="_GoBack"/>
            <w:bookmarkEnd w:id="0"/>
            <w:r w:rsidRPr="00625A4C">
              <w:rPr>
                <w:rFonts w:ascii="gobCL" w:eastAsia="Calibri" w:hAnsi="gobCL" w:cs="Arial"/>
                <w:sz w:val="22"/>
                <w:szCs w:val="22"/>
                <w:lang w:val="es-CL"/>
              </w:rPr>
              <w:t>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53DB" w:rsidRPr="00625A4C" w:rsidRDefault="005F53DB" w:rsidP="005F53D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sz w:val="22"/>
                <w:szCs w:val="22"/>
                <w:lang w:val="es-CL"/>
              </w:rPr>
              <w:t>Realizar tareas de arreo y sujeción de manera prolija y cumpliendo con la normativa legal vigente</w:t>
            </w:r>
          </w:p>
        </w:tc>
      </w:tr>
      <w:tr w:rsidR="005F53DB" w:rsidRPr="005F53DB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5F53DB" w:rsidRPr="007A5E77" w:rsidRDefault="005F53DB" w:rsidP="005F53DB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F53DB" w:rsidRPr="00C15EC7" w:rsidRDefault="005F53DB" w:rsidP="005F53D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Demostración guiada, investigación y salida a terreno</w:t>
            </w:r>
          </w:p>
        </w:tc>
      </w:tr>
    </w:tbl>
    <w:p w:rsidR="00825067" w:rsidRPr="00B706BD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710112" w:rsidRDefault="00014BCE" w:rsidP="009A09AA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5233FD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5F53DB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5233FD" w:rsidRPr="005233FD" w:rsidRDefault="005233FD" w:rsidP="005233FD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5233FD">
              <w:rPr>
                <w:rFonts w:ascii="gobCL" w:hAnsi="gobCL" w:cs="Arial"/>
              </w:rPr>
              <w:t>Debes revisar todos los implementos de seguridad personal, estos deben estar en buenas condiciones.</w:t>
            </w:r>
          </w:p>
          <w:p w:rsidR="005233FD" w:rsidRPr="005233FD" w:rsidRDefault="005233FD" w:rsidP="005233FD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5233FD">
              <w:rPr>
                <w:rFonts w:ascii="gobCL" w:hAnsi="gobCL" w:cs="Arial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5233FD" w:rsidRPr="005233FD" w:rsidRDefault="005233FD" w:rsidP="005233FD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5233FD">
              <w:rPr>
                <w:rFonts w:ascii="gobCL" w:hAnsi="gobCL" w:cs="Arial"/>
              </w:rPr>
              <w:t>Debes dar aviso inmediato a tu docente en caso de lesión o si crees haber estado expuesto a algún animal enfermo.</w:t>
            </w:r>
          </w:p>
          <w:p w:rsidR="005233FD" w:rsidRPr="005233FD" w:rsidRDefault="005233FD" w:rsidP="005233FD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5233FD">
              <w:rPr>
                <w:rFonts w:ascii="gobCL" w:hAnsi="gobCL" w:cs="Arial"/>
              </w:rPr>
              <w:t>Lavarse las manos de manera frecuente.</w:t>
            </w:r>
          </w:p>
          <w:p w:rsidR="005233FD" w:rsidRDefault="005233FD" w:rsidP="005233FD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5233FD">
              <w:rPr>
                <w:rFonts w:ascii="gobCL" w:hAnsi="gobCL" w:cs="Arial"/>
              </w:rPr>
              <w:t>Los elementos corto punzantes que se puedan utilizar en el práctico, los debes guardar de manera correcta en el lugar destinado para ello. Además, deben ser eliminados de manera adecuada.</w:t>
            </w:r>
          </w:p>
          <w:p w:rsidR="00825067" w:rsidRPr="009A09AA" w:rsidRDefault="005233FD" w:rsidP="005233FD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5233FD">
              <w:rPr>
                <w:rFonts w:ascii="gobCL" w:hAnsi="gobCL" w:cs="Arial"/>
              </w:rPr>
              <w:t>Nunca correr y gritar cerca de los animales. Recordar que son animales de alto tonelaje, por lo que una reacción violenta de ellos, puede ocasionar lesiones de gravedad en los operarios y estudiantes.</w:t>
            </w:r>
          </w:p>
        </w:tc>
      </w:tr>
    </w:tbl>
    <w:p w:rsidR="0032488C" w:rsidRDefault="0032488C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5233FD" w:rsidRPr="005F53DB" w:rsidRDefault="005233FD">
      <w:pPr>
        <w:rPr>
          <w:lang w:val="es-CL"/>
        </w:rPr>
      </w:pPr>
      <w:r w:rsidRPr="005F53DB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5F53DB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32488C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lastRenderedPageBreak/>
              <w:br w:type="page"/>
            </w:r>
            <w:r w:rsid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D65419" w:rsidRPr="00B706BD" w:rsidRDefault="00D65419" w:rsidP="005233FD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5233F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Arreo de animales </w:t>
            </w:r>
            <w:r w:rsidR="0032488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(</w:t>
            </w:r>
            <w:r w:rsidR="005233F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13</w:t>
            </w:r>
            <w:r w:rsidR="0032488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5F53DB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401314" w:rsidRDefault="005233FD" w:rsidP="005233F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 w:rsidRPr="005233FD">
              <w:rPr>
                <w:rFonts w:ascii="gobCL" w:hAnsi="gobCL" w:cs="Arial"/>
              </w:rPr>
              <w:t>Idealmente la actividad práctica debería realizarse en un plantel que cuente con bovinos y ovinos, ya que estas dos especies tienen formas de arreo diferentes. Además, la infraestructura para trabajar con ellos, son distintas y es importante que los estudiantes puedan conocer las dos.</w:t>
            </w:r>
            <w:r>
              <w:rPr>
                <w:rFonts w:ascii="gobCL" w:hAnsi="gobCL" w:cs="Arial"/>
              </w:rPr>
              <w:t xml:space="preserve"> Por lo anterior, se tendrá que gestionar desde establecimiento educativo que las dependencias en las que se realice la actividad práctica cumpla con las características antes señaladas.</w:t>
            </w:r>
          </w:p>
        </w:tc>
      </w:tr>
      <w:tr w:rsidR="00854BDE" w:rsidRPr="005F53DB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233FD" w:rsidRPr="002743D9" w:rsidRDefault="005233FD" w:rsidP="005233FD">
            <w:pPr>
              <w:numPr>
                <w:ilvl w:val="0"/>
                <w:numId w:val="23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El docente debe comenzar la actividad práctica haciendo un repaso de los contenidos vistos en clases sobre arreo y técnicas de sujeción animal.</w:t>
            </w:r>
            <w:r>
              <w:rPr>
                <w:rFonts w:ascii="gobCL" w:eastAsia="Arial" w:hAnsi="gobCL" w:cs="Arial"/>
                <w:lang w:val="es-CL"/>
              </w:rPr>
              <w:t xml:space="preserve"> Se sugiere utilizar los siguientes archivos:</w:t>
            </w:r>
          </w:p>
          <w:p w:rsidR="005233FD" w:rsidRPr="002743D9" w:rsidRDefault="005233FD" w:rsidP="005233FD">
            <w:pPr>
              <w:numPr>
                <w:ilvl w:val="1"/>
                <w:numId w:val="23"/>
              </w:numPr>
              <w:spacing w:line="259" w:lineRule="auto"/>
              <w:jc w:val="both"/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PDA03_02_Anexo_NUDOS SUJECIÓN Y DERRIBAMIENTO DE BOVINOS.docx</w:t>
            </w:r>
          </w:p>
          <w:p w:rsidR="005233FD" w:rsidRPr="002743D9" w:rsidRDefault="005233FD" w:rsidP="005233FD">
            <w:pPr>
              <w:numPr>
                <w:ilvl w:val="1"/>
                <w:numId w:val="23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hAnsi="gobCL"/>
                <w:lang w:val="es-CL"/>
              </w:rPr>
              <w:t xml:space="preserve">PDA03_03_Anexo_Video_Nudos </w:t>
            </w:r>
            <w:proofErr w:type="spellStart"/>
            <w:r w:rsidRPr="002743D9">
              <w:rPr>
                <w:rFonts w:ascii="gobCL" w:hAnsi="gobCL"/>
                <w:lang w:val="es-CL"/>
              </w:rPr>
              <w:t>utlizados</w:t>
            </w:r>
            <w:proofErr w:type="spellEnd"/>
            <w:r w:rsidRPr="002743D9">
              <w:rPr>
                <w:rFonts w:ascii="gobCL" w:hAnsi="gobCL"/>
                <w:lang w:val="es-CL"/>
              </w:rPr>
              <w:t xml:space="preserve"> en </w:t>
            </w:r>
            <w:proofErr w:type="spellStart"/>
            <w:r w:rsidRPr="002743D9">
              <w:rPr>
                <w:rFonts w:ascii="gobCL" w:hAnsi="gobCL"/>
                <w:lang w:val="es-CL"/>
              </w:rPr>
              <w:t>ganadería</w:t>
            </w:r>
            <w:proofErr w:type="spellEnd"/>
            <w:r w:rsidRPr="002743D9">
              <w:rPr>
                <w:rFonts w:ascii="gobCL" w:hAnsi="gobCL"/>
                <w:lang w:val="es-CL"/>
              </w:rPr>
              <w:t xml:space="preserve"> y equinos - </w:t>
            </w:r>
            <w:proofErr w:type="spellStart"/>
            <w:r w:rsidRPr="002743D9">
              <w:rPr>
                <w:rFonts w:ascii="gobCL" w:hAnsi="gobCL"/>
                <w:lang w:val="es-CL"/>
              </w:rPr>
              <w:t>TvAgro</w:t>
            </w:r>
            <w:proofErr w:type="spellEnd"/>
            <w:r w:rsidRPr="002743D9">
              <w:rPr>
                <w:rFonts w:ascii="gobCL" w:hAnsi="gobCL"/>
                <w:lang w:val="es-CL"/>
              </w:rPr>
              <w:t xml:space="preserve"> por Juan Gonzalo </w:t>
            </w:r>
            <w:proofErr w:type="spellStart"/>
            <w:r w:rsidRPr="002743D9">
              <w:rPr>
                <w:rFonts w:ascii="gobCL" w:hAnsi="gobCL"/>
                <w:lang w:val="es-CL"/>
              </w:rPr>
              <w:t>Angel</w:t>
            </w:r>
            <w:proofErr w:type="spellEnd"/>
          </w:p>
          <w:p w:rsidR="005233FD" w:rsidRPr="002743D9" w:rsidRDefault="005233FD" w:rsidP="005233FD">
            <w:pPr>
              <w:ind w:left="1440"/>
              <w:rPr>
                <w:rFonts w:ascii="gobCL" w:eastAsia="Arial" w:hAnsi="gobCL" w:cs="Arial"/>
                <w:lang w:val="es-CL"/>
              </w:rPr>
            </w:pPr>
          </w:p>
          <w:p w:rsidR="005233FD" w:rsidRPr="002743D9" w:rsidRDefault="005233FD" w:rsidP="005233FD">
            <w:pPr>
              <w:numPr>
                <w:ilvl w:val="0"/>
                <w:numId w:val="23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Posteriormente, mostrará a los estudiantes los materiales que se utilizarán en la actividad práctica: lazo, mangas y corrales de manejos. Explicará la función de cada uno de ellos y las medidas de seguridad que se deben emplear en su uso.</w:t>
            </w:r>
          </w:p>
          <w:p w:rsidR="005233FD" w:rsidRPr="002743D9" w:rsidRDefault="005233FD" w:rsidP="005233FD">
            <w:pPr>
              <w:numPr>
                <w:ilvl w:val="0"/>
                <w:numId w:val="23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Dividirá al curso en 9 grupos de 5 integrantes, de esta forma se facilita la guía y la supervisión de las actividades.</w:t>
            </w:r>
          </w:p>
          <w:p w:rsidR="005233FD" w:rsidRPr="002743D9" w:rsidRDefault="005233FD" w:rsidP="005233FD">
            <w:pPr>
              <w:numPr>
                <w:ilvl w:val="0"/>
                <w:numId w:val="23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Cada grupo debe arrear un lote de animales, hacerlos pasar por la manga de procedimientos, dejarlos en el corral de manejo y cada estudiante tendrá que aplicar técnicas de sujeción para inmovilizar a un animal.</w:t>
            </w:r>
          </w:p>
          <w:p w:rsidR="00014BCE" w:rsidRPr="005233FD" w:rsidRDefault="005233FD" w:rsidP="005233FD">
            <w:pPr>
              <w:numPr>
                <w:ilvl w:val="0"/>
                <w:numId w:val="23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El docente debe informar a los estudiantes que deben registrar todas las actividades realizadas en su cuaderno de registros, ya que una vez terminado el práctico, será revisado.</w:t>
            </w:r>
          </w:p>
        </w:tc>
      </w:tr>
      <w:tr w:rsidR="00854BDE" w:rsidRPr="005F53DB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233FD" w:rsidRPr="002743D9" w:rsidRDefault="005233FD" w:rsidP="005233FD">
            <w:pPr>
              <w:numPr>
                <w:ilvl w:val="0"/>
                <w:numId w:val="22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Poner atención al repaso realizado por el docente.</w:t>
            </w:r>
          </w:p>
          <w:p w:rsidR="005233FD" w:rsidRPr="002743D9" w:rsidRDefault="005233FD" w:rsidP="005233FD">
            <w:pPr>
              <w:numPr>
                <w:ilvl w:val="0"/>
                <w:numId w:val="22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Formar los grupos de trabajo asignados por el docente.</w:t>
            </w:r>
          </w:p>
          <w:p w:rsidR="005233FD" w:rsidRPr="002743D9" w:rsidRDefault="005233FD" w:rsidP="005233FD">
            <w:pPr>
              <w:numPr>
                <w:ilvl w:val="0"/>
                <w:numId w:val="22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Revisar los materiales que utilizarán en la actividad.</w:t>
            </w:r>
          </w:p>
          <w:p w:rsidR="005233FD" w:rsidRPr="002743D9" w:rsidRDefault="005233FD" w:rsidP="005233FD">
            <w:pPr>
              <w:numPr>
                <w:ilvl w:val="0"/>
                <w:numId w:val="22"/>
              </w:numPr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 xml:space="preserve">Equiparse con los materiales de seguridad: overol, guantes de procedimientos. Los guantes de cabritilla y el lazo, los usarán en el corral de manejos, cuando tengan que aplicar técnicas de sujeción.  </w:t>
            </w:r>
          </w:p>
          <w:p w:rsidR="00854BDE" w:rsidRPr="00211564" w:rsidRDefault="005233FD" w:rsidP="005233F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lastRenderedPageBreak/>
              <w:t>Deben anotar todas las actividades realizadas en su cuaderno de registro y al terminar el práctico, entregarlo a su docente para que lo revise.</w:t>
            </w:r>
          </w:p>
        </w:tc>
      </w:tr>
      <w:tr w:rsidR="00854BDE" w:rsidRPr="005F53DB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lastRenderedPageBreak/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54BDE" w:rsidRPr="00401314" w:rsidRDefault="005233FD" w:rsidP="0032488C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>
              <w:rPr>
                <w:rFonts w:ascii="gobCL" w:hAnsi="gobCL" w:cs="Arial"/>
                <w:lang w:val="es-CL"/>
              </w:rPr>
              <w:t>En plenario retroalimentará las labores desarrolladas por estudiantes, subrayando las buenas prácticas desarrolladas en el arreo e invitando con preguntas a la reflexión respecto a la relevancia del correcto arreo de especies, además de indagar en posibles preguntas, hallazgos o dudas que tengan estudiantes respecto a la actividad desarrollada.</w:t>
            </w:r>
          </w:p>
        </w:tc>
      </w:tr>
      <w:tr w:rsidR="00854BDE" w:rsidRPr="005F53DB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401314" w:rsidRDefault="005233FD" w:rsidP="005233F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>
              <w:rPr>
                <w:rFonts w:ascii="gobCL" w:hAnsi="gobCL" w:cs="Arial"/>
              </w:rPr>
              <w:t>Participar activamente en plenario, registrando las buenas prácticas de arreo destacadas por docente y respondiendo a preguntas respecto a la relevancia del correcto arreo de especies, además de realizar preguntas, compartir hallazgos o dudas que tengan respecto a la actividad desarrollada.</w:t>
            </w:r>
          </w:p>
        </w:tc>
      </w:tr>
    </w:tbl>
    <w:p w:rsidR="002F7E46" w:rsidRPr="00540181" w:rsidRDefault="002F7E46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5233FD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r w:rsidRPr="002743D9">
              <w:rPr>
                <w:rFonts w:ascii="gobCL" w:eastAsia="Arial" w:hAnsi="gobCL" w:cs="Arial"/>
              </w:rPr>
              <w:t xml:space="preserve">Corrales de </w:t>
            </w:r>
            <w:proofErr w:type="spellStart"/>
            <w:r w:rsidRPr="002743D9">
              <w:rPr>
                <w:rFonts w:ascii="gobCL" w:eastAsia="Arial" w:hAnsi="gobCL" w:cs="Arial"/>
              </w:rPr>
              <w:t>manejos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</w:p>
        </w:tc>
      </w:tr>
      <w:tr w:rsidR="005233FD" w:rsidRPr="005F53DB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r w:rsidRPr="002743D9">
              <w:rPr>
                <w:rFonts w:ascii="gobCL" w:eastAsia="Arial" w:hAnsi="gobCL" w:cs="Arial"/>
              </w:rPr>
              <w:t>Manga (</w:t>
            </w:r>
            <w:proofErr w:type="spellStart"/>
            <w:r w:rsidRPr="002743D9">
              <w:rPr>
                <w:rFonts w:ascii="gobCL" w:eastAsia="Arial" w:hAnsi="gobCL" w:cs="Arial"/>
              </w:rPr>
              <w:t>bovinos</w:t>
            </w:r>
            <w:proofErr w:type="spellEnd"/>
            <w:r w:rsidRPr="002743D9">
              <w:rPr>
                <w:rFonts w:ascii="gobCL" w:eastAsia="Arial" w:hAnsi="gobCL" w:cs="Arial"/>
              </w:rPr>
              <w:t xml:space="preserve">, </w:t>
            </w:r>
            <w:proofErr w:type="spellStart"/>
            <w:r w:rsidRPr="002743D9">
              <w:rPr>
                <w:rFonts w:ascii="gobCL" w:eastAsia="Arial" w:hAnsi="gobCL" w:cs="Arial"/>
              </w:rPr>
              <w:t>ovinos</w:t>
            </w:r>
            <w:proofErr w:type="spellEnd"/>
            <w:r w:rsidRPr="002743D9">
              <w:rPr>
                <w:rFonts w:ascii="gobCL" w:eastAsia="Arial" w:hAnsi="gobCL" w:cs="Arial"/>
              </w:rPr>
              <w:t>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r w:rsidRPr="002743D9">
              <w:rPr>
                <w:rFonts w:ascii="gobCL" w:eastAsia="Arial" w:hAnsi="gobCL" w:cs="Arial"/>
              </w:rPr>
              <w:t>2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2743D9">
              <w:rPr>
                <w:rFonts w:ascii="gobCL" w:eastAsia="Arial" w:hAnsi="gobCL" w:cs="Arial"/>
                <w:lang w:val="es-CL"/>
              </w:rPr>
              <w:t>Una para ovinos y otra para bovinos</w:t>
            </w:r>
          </w:p>
        </w:tc>
      </w:tr>
      <w:tr w:rsidR="005233FD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2743D9">
              <w:rPr>
                <w:rFonts w:ascii="gobCL" w:eastAsia="Arial" w:hAnsi="gobCL" w:cs="Arial"/>
              </w:rPr>
              <w:t>Botiquín</w:t>
            </w:r>
            <w:proofErr w:type="spellEnd"/>
            <w:r w:rsidRPr="002743D9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2743D9">
              <w:rPr>
                <w:rFonts w:ascii="gobCL" w:eastAsia="Arial" w:hAnsi="gobCL" w:cs="Arial"/>
              </w:rPr>
              <w:t>primeros</w:t>
            </w:r>
            <w:proofErr w:type="spellEnd"/>
            <w:r w:rsidRPr="002743D9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2743D9">
              <w:rPr>
                <w:rFonts w:ascii="gobCL" w:eastAsia="Arial" w:hAnsi="gobCL" w:cs="Arial"/>
              </w:rPr>
              <w:t>auxilios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bookmarkStart w:id="1" w:name="_heading=h.gjdgxs" w:colFirst="0" w:colLast="0"/>
            <w:bookmarkEnd w:id="1"/>
            <w:r w:rsidRPr="002743D9">
              <w:rPr>
                <w:rFonts w:ascii="gobCL" w:eastAsia="Arial" w:hAnsi="gobC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</w:p>
        </w:tc>
      </w:tr>
      <w:tr w:rsidR="005233F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5233FD" w:rsidRPr="00B706BD" w:rsidRDefault="005233FD" w:rsidP="005233F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233FD" w:rsidRPr="00B706BD" w:rsidRDefault="005233FD" w:rsidP="005233F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5233F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2743D9">
              <w:rPr>
                <w:rFonts w:ascii="gobCL" w:eastAsia="Arial" w:hAnsi="gobCL" w:cs="Arial"/>
              </w:rPr>
              <w:t>Overol</w:t>
            </w:r>
            <w:proofErr w:type="spellEnd"/>
            <w:r w:rsidRPr="002743D9">
              <w:rPr>
                <w:rFonts w:ascii="gobCL" w:eastAsia="Arial" w:hAnsi="gobCL" w:cs="Arial"/>
              </w:rPr>
              <w:t xml:space="preserve">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r w:rsidRPr="002743D9">
              <w:rPr>
                <w:rFonts w:ascii="gobCL" w:eastAsia="Arial" w:hAnsi="gobCL" w:cs="Arial"/>
              </w:rPr>
              <w:t>45</w:t>
            </w:r>
          </w:p>
        </w:tc>
      </w:tr>
      <w:tr w:rsidR="005233F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2743D9">
              <w:rPr>
                <w:rFonts w:ascii="gobCL" w:eastAsia="Arial" w:hAnsi="gobCL" w:cs="Arial"/>
              </w:rPr>
              <w:t>Guantes</w:t>
            </w:r>
            <w:proofErr w:type="spellEnd"/>
            <w:r w:rsidRPr="002743D9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2743D9">
              <w:rPr>
                <w:rFonts w:ascii="gobCL" w:eastAsia="Arial" w:hAnsi="gobCL" w:cs="Arial"/>
              </w:rPr>
              <w:t>procedimientos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r w:rsidRPr="002743D9">
              <w:rPr>
                <w:rFonts w:ascii="gobCL" w:eastAsia="Arial" w:hAnsi="gobCL" w:cs="Arial"/>
              </w:rPr>
              <w:t>90</w:t>
            </w:r>
          </w:p>
        </w:tc>
      </w:tr>
      <w:tr w:rsidR="005233F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2743D9">
              <w:rPr>
                <w:rFonts w:ascii="gobCL" w:eastAsia="Arial" w:hAnsi="gobCL" w:cs="Arial"/>
              </w:rPr>
              <w:t>Guantes</w:t>
            </w:r>
            <w:proofErr w:type="spellEnd"/>
            <w:r w:rsidRPr="002743D9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2743D9">
              <w:rPr>
                <w:rFonts w:ascii="gobCL" w:eastAsia="Arial" w:hAnsi="gobCL" w:cs="Arial"/>
              </w:rPr>
              <w:t>cabritilla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r w:rsidRPr="002743D9">
              <w:rPr>
                <w:rFonts w:ascii="gobCL" w:eastAsia="Arial" w:hAnsi="gobCL" w:cs="Arial"/>
              </w:rPr>
              <w:t>45</w:t>
            </w:r>
          </w:p>
        </w:tc>
      </w:tr>
      <w:tr w:rsidR="005233F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2743D9">
              <w:rPr>
                <w:rFonts w:ascii="gobCL" w:eastAsia="Arial" w:hAnsi="gobCL" w:cs="Arial"/>
              </w:rPr>
              <w:t>Lazo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5233FD" w:rsidRPr="002743D9" w:rsidRDefault="005233FD" w:rsidP="005233FD">
            <w:pPr>
              <w:jc w:val="center"/>
              <w:rPr>
                <w:rFonts w:ascii="gobCL" w:eastAsia="Arial" w:hAnsi="gobCL" w:cs="Arial"/>
              </w:rPr>
            </w:pPr>
            <w:r w:rsidRPr="002743D9">
              <w:rPr>
                <w:rFonts w:ascii="gobCL" w:eastAsia="Arial" w:hAnsi="gobCL" w:cs="Arial"/>
              </w:rPr>
              <w:t>9</w:t>
            </w:r>
          </w:p>
        </w:tc>
      </w:tr>
    </w:tbl>
    <w:p w:rsidR="00DF7C45" w:rsidRDefault="00DF7C45"/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CE7F92" w:rsidRDefault="00CE7F92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211564" w:rsidRDefault="00211564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19336D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433"/>
        <w:gridCol w:w="4046"/>
        <w:gridCol w:w="2317"/>
        <w:gridCol w:w="1013"/>
      </w:tblGrid>
      <w:tr w:rsidR="005233FD" w:rsidRPr="005F53DB" w:rsidTr="005233FD">
        <w:trPr>
          <w:trHeight w:val="293"/>
          <w:jc w:val="center"/>
        </w:trPr>
        <w:tc>
          <w:tcPr>
            <w:tcW w:w="1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Calibri"/>
                <w:b/>
                <w:lang w:val="es-CL" w:eastAsia="es-CL"/>
              </w:rPr>
            </w:pPr>
            <w:r w:rsidRPr="002743D9">
              <w:rPr>
                <w:rFonts w:ascii="gobCL" w:eastAsia="Times New Roman" w:hAnsi="gobCL" w:cs="Calibri"/>
                <w:b/>
                <w:lang w:val="es-CL" w:eastAsia="es-CL"/>
              </w:rPr>
              <w:t>Nombre de la Actividad</w:t>
            </w:r>
            <w:r w:rsidRPr="002743D9">
              <w:rPr>
                <w:rFonts w:ascii="gobCL" w:eastAsia="Times New Roman" w:hAnsi="gobCL" w:cs="Arial"/>
                <w:b/>
                <w:lang w:val="es-CL" w:eastAsia="es-CL"/>
              </w:rPr>
              <w:t xml:space="preserve">: Plan Común | Alimentación y pesaje pecuario | Arreo de animales </w:t>
            </w:r>
          </w:p>
        </w:tc>
      </w:tr>
      <w:tr w:rsidR="005233FD" w:rsidRPr="002743D9" w:rsidTr="005233FD">
        <w:trPr>
          <w:trHeight w:val="293"/>
          <w:jc w:val="center"/>
        </w:trPr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Calibri"/>
                <w:b/>
                <w:lang w:eastAsia="es-CL"/>
              </w:rPr>
              <w:t>Nombre</w:t>
            </w:r>
            <w:proofErr w:type="spellEnd"/>
            <w:r w:rsidRPr="002743D9">
              <w:rPr>
                <w:rFonts w:ascii="gobCL" w:eastAsia="Times New Roman" w:hAnsi="gobCL" w:cs="Calibri"/>
                <w:b/>
                <w:lang w:eastAsia="es-CL"/>
              </w:rPr>
              <w:t xml:space="preserve"> </w:t>
            </w:r>
            <w:proofErr w:type="spellStart"/>
            <w:r w:rsidRPr="002743D9">
              <w:rPr>
                <w:rFonts w:ascii="gobCL" w:eastAsia="Times New Roman" w:hAnsi="gobCL" w:cs="Calibri"/>
                <w:b/>
                <w:lang w:eastAsia="es-CL"/>
              </w:rPr>
              <w:t>Estudiante</w:t>
            </w:r>
            <w:proofErr w:type="spellEnd"/>
            <w:r w:rsidRPr="002743D9">
              <w:rPr>
                <w:rFonts w:ascii="gobCL" w:eastAsia="Times New Roman" w:hAnsi="gobCL" w:cs="Calibri"/>
                <w:b/>
                <w:lang w:eastAsia="es-CL"/>
              </w:rPr>
              <w:t>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r w:rsidRPr="002743D9">
              <w:rPr>
                <w:rFonts w:ascii="gobCL" w:eastAsia="Times New Roman" w:hAnsi="gobCL" w:cs="Calibri"/>
                <w:b/>
                <w:lang w:eastAsia="es-CL"/>
              </w:rPr>
              <w:t>RUN: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Calibri"/>
                <w:b/>
                <w:lang w:eastAsia="es-CL"/>
              </w:rPr>
              <w:t>Fecha</w:t>
            </w:r>
            <w:proofErr w:type="spellEnd"/>
            <w:r w:rsidRPr="002743D9">
              <w:rPr>
                <w:rFonts w:ascii="gobCL" w:eastAsia="Times New Roman" w:hAnsi="gobCL" w:cs="Calibri"/>
                <w:b/>
                <w:lang w:eastAsia="es-CL"/>
              </w:rPr>
              <w:t>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r w:rsidRPr="002743D9">
              <w:rPr>
                <w:rFonts w:ascii="gobCL" w:eastAsia="Times New Roman" w:hAnsi="gobCL" w:cs="Calibri"/>
                <w:b/>
                <w:lang w:eastAsia="es-CL"/>
              </w:rPr>
              <w:t>Nota:</w:t>
            </w:r>
          </w:p>
        </w:tc>
      </w:tr>
      <w:tr w:rsidR="005233FD" w:rsidRPr="002743D9" w:rsidTr="005233FD">
        <w:trPr>
          <w:trHeight w:val="293"/>
          <w:jc w:val="center"/>
        </w:trPr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FD" w:rsidRPr="002743D9" w:rsidRDefault="005233FD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2743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FD" w:rsidRPr="002743D9" w:rsidRDefault="005233FD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2743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FD" w:rsidRPr="002743D9" w:rsidRDefault="005233FD" w:rsidP="000359E1">
            <w:pPr>
              <w:rPr>
                <w:rFonts w:ascii="gobCL" w:eastAsia="Times New Roman" w:hAnsi="gobCL" w:cs="Calibri"/>
                <w:lang w:eastAsia="es-C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3FD" w:rsidRPr="002743D9" w:rsidRDefault="005233FD" w:rsidP="000359E1">
            <w:pPr>
              <w:rPr>
                <w:rFonts w:ascii="gobCL" w:eastAsia="Times New Roman" w:hAnsi="gobCL" w:cs="Calibri"/>
                <w:lang w:eastAsia="es-CL"/>
              </w:rPr>
            </w:pPr>
            <w:r w:rsidRPr="002743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5233FD" w:rsidRPr="005F53DB" w:rsidTr="005233FD">
        <w:trPr>
          <w:trHeight w:val="173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r w:rsidRPr="002743D9">
              <w:rPr>
                <w:rFonts w:ascii="gobCL" w:eastAsia="Times New Roman" w:hAnsi="gobCL" w:cs="Calibri"/>
                <w:b/>
                <w:lang w:eastAsia="es-CL"/>
              </w:rPr>
              <w:t>OA</w:t>
            </w:r>
          </w:p>
        </w:tc>
        <w:tc>
          <w:tcPr>
            <w:tcW w:w="1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lang w:val="es-CL" w:eastAsia="es-CL"/>
              </w:rPr>
              <w:t>(OA 4) Aplicar técnicas de alimentación y pesaje en planteles pecuarios con fines productivos, según la especie, el sistema y el destino de la producción.</w:t>
            </w:r>
            <w:r w:rsidRPr="002743D9">
              <w:rPr>
                <w:rFonts w:ascii="gobCL" w:eastAsia="Times New Roman" w:hAnsi="gobCL" w:cs="Arial"/>
                <w:lang w:val="es-CL" w:eastAsia="es-CL"/>
              </w:rPr>
              <w:br/>
              <w:t>(OA 7)Registrar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5233FD" w:rsidRPr="005F53DB" w:rsidTr="005233FD">
        <w:trPr>
          <w:trHeight w:val="7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Calibri"/>
                <w:b/>
                <w:lang w:eastAsia="es-CL"/>
              </w:rPr>
            </w:pPr>
            <w:r w:rsidRPr="002743D9">
              <w:rPr>
                <w:rFonts w:ascii="gobCL" w:eastAsia="Times New Roman" w:hAnsi="gobCL" w:cs="Calibri"/>
                <w:b/>
                <w:lang w:eastAsia="es-CL"/>
              </w:rPr>
              <w:t>AE</w:t>
            </w:r>
          </w:p>
        </w:tc>
        <w:tc>
          <w:tcPr>
            <w:tcW w:w="1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lang w:val="es-CL" w:eastAsia="es-CL"/>
              </w:rPr>
              <w:t>Controla el peso de animales según el plan de producción y de prevención de riesgos, de acuerdo a legislación de bienestar animal vigente.</w:t>
            </w:r>
          </w:p>
        </w:tc>
      </w:tr>
    </w:tbl>
    <w:p w:rsidR="0019336D" w:rsidRDefault="0019336D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5233F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3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4394"/>
        <w:gridCol w:w="992"/>
        <w:gridCol w:w="992"/>
        <w:gridCol w:w="1291"/>
        <w:gridCol w:w="1100"/>
      </w:tblGrid>
      <w:tr w:rsidR="005233FD" w:rsidRPr="002743D9" w:rsidTr="005233FD">
        <w:trPr>
          <w:trHeight w:val="300"/>
          <w:jc w:val="center"/>
        </w:trPr>
        <w:tc>
          <w:tcPr>
            <w:tcW w:w="4612" w:type="dxa"/>
            <w:vMerge w:val="restart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hAnsi="gobCL"/>
                <w:lang w:val="es-CL"/>
              </w:rPr>
              <w:lastRenderedPageBreak/>
              <w:br w:type="page"/>
            </w:r>
            <w:proofErr w:type="spellStart"/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Criterio</w:t>
            </w:r>
            <w:proofErr w:type="spellEnd"/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 xml:space="preserve"> de </w:t>
            </w:r>
            <w:proofErr w:type="spellStart"/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evaluación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Indicadores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Puntaje</w:t>
            </w:r>
            <w:proofErr w:type="spellEnd"/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Porcentaje</w:t>
            </w:r>
            <w:proofErr w:type="spellEnd"/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Ponderado</w:t>
            </w:r>
            <w:proofErr w:type="spellEnd"/>
          </w:p>
        </w:tc>
      </w:tr>
      <w:tr w:rsidR="005233FD" w:rsidRPr="002743D9" w:rsidTr="005233FD">
        <w:trPr>
          <w:trHeight w:val="300"/>
          <w:jc w:val="center"/>
        </w:trPr>
        <w:tc>
          <w:tcPr>
            <w:tcW w:w="4612" w:type="dxa"/>
            <w:vMerge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91" w:type="dxa"/>
            <w:vMerge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5233FD" w:rsidRPr="002743D9" w:rsidTr="005233FD">
        <w:trPr>
          <w:trHeight w:val="141"/>
          <w:jc w:val="center"/>
        </w:trPr>
        <w:tc>
          <w:tcPr>
            <w:tcW w:w="4612" w:type="dxa"/>
            <w:vMerge w:val="restart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2.1 Utiliza técnicas de arreo y sujeción animal dadas las distintas especies, peso, sexo y edad, resguardando el cumplimiento de las normativas de bienestar animal, higiene y seguridad vigentes.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El estudiante logra mover el lote de animales por la manga y llevarlos a los corrales de manejo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0,1</w:t>
            </w:r>
          </w:p>
        </w:tc>
      </w:tr>
      <w:tr w:rsidR="005233FD" w:rsidRPr="002743D9" w:rsidTr="005233FD">
        <w:trPr>
          <w:trHeight w:val="50"/>
          <w:jc w:val="center"/>
        </w:trPr>
        <w:tc>
          <w:tcPr>
            <w:tcW w:w="4612" w:type="dxa"/>
            <w:vMerge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rPr>
                <w:rFonts w:ascii="gobCL" w:eastAsia="Times New Roman" w:hAnsi="gobCL" w:cs="Arial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En los corrales de manejo, el estudiante logra aplicar técnicas de sujeción adaptada a la especie animal con la que se está trabajando.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0,1</w:t>
            </w:r>
          </w:p>
        </w:tc>
      </w:tr>
      <w:tr w:rsidR="005233FD" w:rsidRPr="002743D9" w:rsidTr="005233FD">
        <w:trPr>
          <w:trHeight w:val="50"/>
          <w:jc w:val="center"/>
        </w:trPr>
        <w:tc>
          <w:tcPr>
            <w:tcW w:w="461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INF3 Identifica y analiza información para fundamentar y responder a las necesidades propias de sus actividades..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 xml:space="preserve">El estudiante logra poner en práctica la teoría aprendida en clases.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0,1</w:t>
            </w:r>
          </w:p>
        </w:tc>
      </w:tr>
      <w:tr w:rsidR="005233FD" w:rsidRPr="002743D9" w:rsidTr="005233FD">
        <w:trPr>
          <w:trHeight w:val="243"/>
          <w:jc w:val="center"/>
        </w:trPr>
        <w:tc>
          <w:tcPr>
            <w:tcW w:w="461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UDR3 Selecciona y utiliza materiales, herramientas y equipamiento para responder a una necesidad propia de una actividad o función especializada en contextos conocidos.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El estudiante es capaz de elegir correctamente los materiales para cada actividad asignada.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0,1</w:t>
            </w:r>
          </w:p>
        </w:tc>
      </w:tr>
      <w:tr w:rsidR="005233FD" w:rsidRPr="002743D9" w:rsidTr="005233FD">
        <w:trPr>
          <w:trHeight w:val="223"/>
          <w:jc w:val="center"/>
        </w:trPr>
        <w:tc>
          <w:tcPr>
            <w:tcW w:w="461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COM3 Comunica y recibe información relacionada a su actividad o función, a través de medios y soportes adecuados en contextos conocidos.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El estudiante entiende a cabalidad las instrucciones de la actividad designada por el docente.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0,1</w:t>
            </w:r>
          </w:p>
        </w:tc>
      </w:tr>
      <w:tr w:rsidR="005233FD" w:rsidRPr="002743D9" w:rsidTr="005233FD">
        <w:trPr>
          <w:trHeight w:val="593"/>
          <w:jc w:val="center"/>
        </w:trPr>
        <w:tc>
          <w:tcPr>
            <w:tcW w:w="461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TCO3 Trabaja colaborativamente en actividades y funciones coordinándose con otros en diversos contextos.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El estudiante logra trabajar en equipo, colaborando  y coordinando las tareas con sus compañeros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20%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0,2</w:t>
            </w:r>
          </w:p>
        </w:tc>
      </w:tr>
      <w:tr w:rsidR="005233FD" w:rsidRPr="002743D9" w:rsidTr="005233FD">
        <w:trPr>
          <w:trHeight w:val="50"/>
          <w:jc w:val="center"/>
        </w:trPr>
        <w:tc>
          <w:tcPr>
            <w:tcW w:w="461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EYR3 Actúa acorde al marco de sus conocimientos, experiencia y alcance de sus actividades y funciones.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El estudiante se desenvuelve con seguridad en sus conocimientos y logra tomar decisiones acertadas en las oportunidades que lo ameritan.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0,1</w:t>
            </w:r>
          </w:p>
        </w:tc>
      </w:tr>
      <w:tr w:rsidR="005233FD" w:rsidRPr="002743D9" w:rsidTr="005233FD">
        <w:trPr>
          <w:trHeight w:val="50"/>
          <w:jc w:val="center"/>
        </w:trPr>
        <w:tc>
          <w:tcPr>
            <w:tcW w:w="461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 xml:space="preserve">EYR3 Responde por el cumplimiento de los procedimientos y resultados de sus actividades. 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El estudiante logra realizar todas las tareas asignadas en el tiempo disponible asignado para el práctico.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20%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bCs/>
                <w:sz w:val="18"/>
                <w:szCs w:val="18"/>
                <w:lang w:eastAsia="es-CL"/>
              </w:rPr>
              <w:t>0,2</w:t>
            </w:r>
          </w:p>
        </w:tc>
      </w:tr>
      <w:tr w:rsidR="005233FD" w:rsidRPr="00C07EDB" w:rsidTr="005233FD">
        <w:trPr>
          <w:trHeight w:val="50"/>
          <w:jc w:val="center"/>
        </w:trPr>
        <w:tc>
          <w:tcPr>
            <w:tcW w:w="4612" w:type="dxa"/>
            <w:shd w:val="clear" w:color="auto" w:fill="auto"/>
            <w:vAlign w:val="center"/>
          </w:tcPr>
          <w:p w:rsidR="005233FD" w:rsidRPr="00C07EDB" w:rsidRDefault="005233FD" w:rsidP="000359E1">
            <w:pPr>
              <w:jc w:val="center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</w:pPr>
            <w:r w:rsidRPr="00C07EDB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CL" w:eastAsia="es-CL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El estudiante evidencia en su actuar preocupación por la prolijidad de su trabajo, además de buscar soluciones ante problemas surgidos durante las actividades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FD" w:rsidRPr="00C07EDB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33FD" w:rsidRPr="00C07EDB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233FD" w:rsidRPr="00C07EDB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233FD" w:rsidRPr="00C07EDB" w:rsidRDefault="005233FD" w:rsidP="000359E1">
            <w:pPr>
              <w:jc w:val="center"/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</w:pPr>
            <w:r>
              <w:rPr>
                <w:rFonts w:ascii="gobCL" w:eastAsia="Times New Roman" w:hAnsi="gobCL" w:cs="Arial"/>
                <w:bCs/>
                <w:sz w:val="18"/>
                <w:szCs w:val="18"/>
                <w:lang w:val="es-CL" w:eastAsia="es-CL"/>
              </w:rPr>
              <w:t>0</w:t>
            </w:r>
          </w:p>
        </w:tc>
      </w:tr>
      <w:tr w:rsidR="005233FD" w:rsidRPr="002743D9" w:rsidTr="005233FD">
        <w:trPr>
          <w:trHeight w:val="300"/>
          <w:jc w:val="center"/>
        </w:trPr>
        <w:tc>
          <w:tcPr>
            <w:tcW w:w="10990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233FD" w:rsidRPr="00C07EDB" w:rsidRDefault="005233FD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val="es-CL" w:eastAsia="es-CL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100%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  <w:r w:rsidRPr="002743D9">
              <w:rPr>
                <w:rFonts w:ascii="gobCL" w:eastAsia="Times New Roman" w:hAnsi="gobCL" w:cs="Arial"/>
                <w:sz w:val="18"/>
                <w:szCs w:val="18"/>
                <w:lang w:eastAsia="es-CL"/>
              </w:rPr>
              <w:t>7,0</w:t>
            </w:r>
          </w:p>
        </w:tc>
      </w:tr>
      <w:tr w:rsidR="005233FD" w:rsidRPr="002743D9" w:rsidTr="005233FD">
        <w:trPr>
          <w:trHeight w:val="300"/>
          <w:jc w:val="center"/>
        </w:trPr>
        <w:tc>
          <w:tcPr>
            <w:tcW w:w="1099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Arial"/>
                <w:b/>
                <w:sz w:val="18"/>
                <w:szCs w:val="18"/>
                <w:lang w:eastAsia="es-CL"/>
              </w:rPr>
              <w:t>Ponderación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Arial"/>
                <w:b/>
                <w:sz w:val="18"/>
                <w:szCs w:val="18"/>
                <w:lang w:eastAsia="es-CL"/>
              </w:rPr>
              <w:t>Puntaje</w:t>
            </w:r>
            <w:proofErr w:type="spellEnd"/>
          </w:p>
        </w:tc>
      </w:tr>
      <w:tr w:rsidR="005233FD" w:rsidRPr="002743D9" w:rsidTr="005233FD">
        <w:trPr>
          <w:trHeight w:val="300"/>
          <w:jc w:val="center"/>
        </w:trPr>
        <w:tc>
          <w:tcPr>
            <w:tcW w:w="10990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sz w:val="18"/>
                <w:szCs w:val="18"/>
                <w:lang w:eastAsia="es-CL"/>
              </w:rPr>
            </w:pP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Arial"/>
                <w:b/>
                <w:sz w:val="18"/>
                <w:szCs w:val="18"/>
                <w:lang w:eastAsia="es-CL"/>
              </w:rPr>
              <w:t>Actividad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233FD" w:rsidRPr="002743D9" w:rsidRDefault="005233FD" w:rsidP="000359E1">
            <w:pPr>
              <w:jc w:val="center"/>
              <w:rPr>
                <w:rFonts w:ascii="gobCL" w:eastAsia="Times New Roman" w:hAnsi="gobCL" w:cs="Arial"/>
                <w:b/>
                <w:sz w:val="18"/>
                <w:szCs w:val="18"/>
                <w:lang w:eastAsia="es-CL"/>
              </w:rPr>
            </w:pPr>
            <w:proofErr w:type="spellStart"/>
            <w:r w:rsidRPr="002743D9">
              <w:rPr>
                <w:rFonts w:ascii="gobCL" w:eastAsia="Times New Roman" w:hAnsi="gobCL" w:cs="Arial"/>
                <w:b/>
                <w:sz w:val="18"/>
                <w:szCs w:val="18"/>
                <w:lang w:eastAsia="es-CL"/>
              </w:rPr>
              <w:t>Actividad</w:t>
            </w:r>
            <w:proofErr w:type="spellEnd"/>
          </w:p>
        </w:tc>
      </w:tr>
    </w:tbl>
    <w:p w:rsidR="005233FD" w:rsidRDefault="005233FD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A6" w:rsidRDefault="001918A6">
      <w:r>
        <w:separator/>
      </w:r>
    </w:p>
  </w:endnote>
  <w:endnote w:type="continuationSeparator" w:id="0">
    <w:p w:rsidR="001918A6" w:rsidRDefault="0019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A6" w:rsidRDefault="001918A6">
      <w:r>
        <w:separator/>
      </w:r>
    </w:p>
  </w:footnote>
  <w:footnote w:type="continuationSeparator" w:id="0">
    <w:p w:rsidR="001918A6" w:rsidRDefault="0019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598A"/>
    <w:multiLevelType w:val="hybridMultilevel"/>
    <w:tmpl w:val="9B6E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F3D2B"/>
    <w:multiLevelType w:val="multilevel"/>
    <w:tmpl w:val="BE8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563A9"/>
    <w:multiLevelType w:val="multilevel"/>
    <w:tmpl w:val="1F8ED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AE7F19"/>
    <w:multiLevelType w:val="multilevel"/>
    <w:tmpl w:val="4934B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3F5F41"/>
    <w:multiLevelType w:val="hybridMultilevel"/>
    <w:tmpl w:val="0634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253D6"/>
    <w:multiLevelType w:val="multilevel"/>
    <w:tmpl w:val="068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C626D5"/>
    <w:multiLevelType w:val="hybridMultilevel"/>
    <w:tmpl w:val="6E30AAE2"/>
    <w:lvl w:ilvl="0" w:tplc="EABE0970">
      <w:numFmt w:val="bullet"/>
      <w:lvlText w:val="-"/>
      <w:lvlJc w:val="left"/>
      <w:pPr>
        <w:ind w:left="1080" w:hanging="360"/>
      </w:pPr>
      <w:rPr>
        <w:rFonts w:ascii="gobCL" w:eastAsia="Arial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84E16"/>
    <w:multiLevelType w:val="multilevel"/>
    <w:tmpl w:val="F3E8B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A0270F"/>
    <w:multiLevelType w:val="multilevel"/>
    <w:tmpl w:val="31D4E1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781499"/>
    <w:multiLevelType w:val="multilevel"/>
    <w:tmpl w:val="15C21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5"/>
  </w:num>
  <w:num w:numId="4">
    <w:abstractNumId w:val="3"/>
  </w:num>
  <w:num w:numId="5">
    <w:abstractNumId w:val="21"/>
  </w:num>
  <w:num w:numId="6">
    <w:abstractNumId w:val="5"/>
  </w:num>
  <w:num w:numId="7">
    <w:abstractNumId w:val="25"/>
  </w:num>
  <w:num w:numId="8">
    <w:abstractNumId w:val="9"/>
  </w:num>
  <w:num w:numId="9">
    <w:abstractNumId w:val="18"/>
  </w:num>
  <w:num w:numId="10">
    <w:abstractNumId w:val="31"/>
  </w:num>
  <w:num w:numId="11">
    <w:abstractNumId w:val="16"/>
  </w:num>
  <w:num w:numId="12">
    <w:abstractNumId w:val="1"/>
  </w:num>
  <w:num w:numId="13">
    <w:abstractNumId w:val="24"/>
  </w:num>
  <w:num w:numId="14">
    <w:abstractNumId w:val="28"/>
  </w:num>
  <w:num w:numId="15">
    <w:abstractNumId w:val="23"/>
  </w:num>
  <w:num w:numId="16">
    <w:abstractNumId w:val="8"/>
  </w:num>
  <w:num w:numId="17">
    <w:abstractNumId w:val="27"/>
  </w:num>
  <w:num w:numId="18">
    <w:abstractNumId w:val="7"/>
  </w:num>
  <w:num w:numId="19">
    <w:abstractNumId w:val="32"/>
  </w:num>
  <w:num w:numId="20">
    <w:abstractNumId w:val="19"/>
  </w:num>
  <w:num w:numId="21">
    <w:abstractNumId w:val="11"/>
  </w:num>
  <w:num w:numId="22">
    <w:abstractNumId w:val="6"/>
  </w:num>
  <w:num w:numId="23">
    <w:abstractNumId w:val="10"/>
  </w:num>
  <w:num w:numId="24">
    <w:abstractNumId w:val="2"/>
  </w:num>
  <w:num w:numId="25">
    <w:abstractNumId w:val="26"/>
  </w:num>
  <w:num w:numId="26">
    <w:abstractNumId w:val="22"/>
  </w:num>
  <w:num w:numId="27">
    <w:abstractNumId w:val="17"/>
  </w:num>
  <w:num w:numId="28">
    <w:abstractNumId w:val="4"/>
  </w:num>
  <w:num w:numId="29">
    <w:abstractNumId w:val="13"/>
  </w:num>
  <w:num w:numId="30">
    <w:abstractNumId w:val="30"/>
  </w:num>
  <w:num w:numId="31">
    <w:abstractNumId w:val="20"/>
  </w:num>
  <w:num w:numId="32">
    <w:abstractNumId w:val="29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F2A"/>
    <w:rsid w:val="000F1A8D"/>
    <w:rsid w:val="001026FC"/>
    <w:rsid w:val="00106B99"/>
    <w:rsid w:val="00142F69"/>
    <w:rsid w:val="00145CA1"/>
    <w:rsid w:val="00152673"/>
    <w:rsid w:val="00155538"/>
    <w:rsid w:val="001918A6"/>
    <w:rsid w:val="0019336D"/>
    <w:rsid w:val="001D6ED4"/>
    <w:rsid w:val="002043CC"/>
    <w:rsid w:val="00211564"/>
    <w:rsid w:val="0027208E"/>
    <w:rsid w:val="002C638C"/>
    <w:rsid w:val="002F7E46"/>
    <w:rsid w:val="0032488C"/>
    <w:rsid w:val="00335C00"/>
    <w:rsid w:val="00401314"/>
    <w:rsid w:val="0042489E"/>
    <w:rsid w:val="004924F0"/>
    <w:rsid w:val="004B00F6"/>
    <w:rsid w:val="005203CE"/>
    <w:rsid w:val="005233FD"/>
    <w:rsid w:val="00540181"/>
    <w:rsid w:val="00580206"/>
    <w:rsid w:val="005E4A61"/>
    <w:rsid w:val="005F53DB"/>
    <w:rsid w:val="005F783D"/>
    <w:rsid w:val="00601AF9"/>
    <w:rsid w:val="006236F1"/>
    <w:rsid w:val="00625A4C"/>
    <w:rsid w:val="00636E94"/>
    <w:rsid w:val="006B0764"/>
    <w:rsid w:val="006B6DF5"/>
    <w:rsid w:val="00710112"/>
    <w:rsid w:val="007A5E77"/>
    <w:rsid w:val="007B53CA"/>
    <w:rsid w:val="007D2DF3"/>
    <w:rsid w:val="007E6EDB"/>
    <w:rsid w:val="00825067"/>
    <w:rsid w:val="00854BDE"/>
    <w:rsid w:val="00894879"/>
    <w:rsid w:val="009149DE"/>
    <w:rsid w:val="00944490"/>
    <w:rsid w:val="009A09AA"/>
    <w:rsid w:val="009B4AE4"/>
    <w:rsid w:val="009B5C3E"/>
    <w:rsid w:val="009D7EAB"/>
    <w:rsid w:val="009F16AD"/>
    <w:rsid w:val="009F3C15"/>
    <w:rsid w:val="00A63608"/>
    <w:rsid w:val="00A95FE9"/>
    <w:rsid w:val="00B706BD"/>
    <w:rsid w:val="00BC1497"/>
    <w:rsid w:val="00BF0368"/>
    <w:rsid w:val="00C15EC7"/>
    <w:rsid w:val="00C22068"/>
    <w:rsid w:val="00C935E7"/>
    <w:rsid w:val="00CD7E76"/>
    <w:rsid w:val="00CE7F92"/>
    <w:rsid w:val="00D57029"/>
    <w:rsid w:val="00D6374B"/>
    <w:rsid w:val="00D65419"/>
    <w:rsid w:val="00DA19A4"/>
    <w:rsid w:val="00DA1ACA"/>
    <w:rsid w:val="00DE0D3F"/>
    <w:rsid w:val="00DF7C45"/>
    <w:rsid w:val="00E81ECE"/>
    <w:rsid w:val="00E91B88"/>
    <w:rsid w:val="00ED0786"/>
    <w:rsid w:val="00F32C0E"/>
    <w:rsid w:val="00F40727"/>
    <w:rsid w:val="00F9619A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DD5A8A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54F2-DC51-4966-99AF-921E375B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19</cp:revision>
  <cp:lastPrinted>2010-11-12T17:02:00Z</cp:lastPrinted>
  <dcterms:created xsi:type="dcterms:W3CDTF">2020-11-17T20:11:00Z</dcterms:created>
  <dcterms:modified xsi:type="dcterms:W3CDTF">2020-12-09T21:22:00Z</dcterms:modified>
</cp:coreProperties>
</file>