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D40D" w14:textId="18FA561E" w:rsidR="001E0388" w:rsidRDefault="00CF5BD4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RÚBRICA</w:t>
      </w:r>
      <w:r w:rsidR="00BB390D">
        <w:rPr>
          <w:b/>
          <w:color w:val="88354D"/>
          <w:sz w:val="26"/>
          <w:szCs w:val="26"/>
        </w:rPr>
        <w:t xml:space="preserve"> </w:t>
      </w:r>
      <w:r>
        <w:rPr>
          <w:b/>
          <w:color w:val="88354D"/>
          <w:sz w:val="26"/>
          <w:szCs w:val="26"/>
        </w:rPr>
        <w:t>PROYECTO</w:t>
      </w:r>
    </w:p>
    <w:p w14:paraId="56C6838E" w14:textId="0A381141" w:rsidR="00BB390D" w:rsidRDefault="00BB390D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 w:rsidRPr="00BB390D">
        <w:rPr>
          <w:b/>
          <w:color w:val="88354D"/>
          <w:sz w:val="26"/>
          <w:szCs w:val="26"/>
        </w:rPr>
        <w:t>DISEÑO Y FABRICACIÓN DE UNA MAQUETA DE TENSOR MECÁNICO</w:t>
      </w:r>
    </w:p>
    <w:p w14:paraId="4FD2C1A6" w14:textId="77777777" w:rsidR="001E0388" w:rsidRDefault="001E0388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635BEFB8" w14:textId="77777777" w:rsidR="001E0388" w:rsidRDefault="00CF5B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p w14:paraId="59084DB1" w14:textId="77777777" w:rsidR="001E0388" w:rsidRDefault="001E0388">
      <w:pPr>
        <w:jc w:val="center"/>
        <w:rPr>
          <w:b/>
          <w:sz w:val="24"/>
          <w:szCs w:val="24"/>
        </w:rPr>
      </w:pPr>
    </w:p>
    <w:p w14:paraId="2E997610" w14:textId="77777777" w:rsidR="001E0388" w:rsidRDefault="00CF5B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 21 </w:t>
      </w:r>
      <w:r>
        <w:rPr>
          <w:sz w:val="24"/>
          <w:szCs w:val="24"/>
        </w:rPr>
        <w:t xml:space="preserve"> puntos </w:t>
      </w:r>
      <w:r>
        <w:rPr>
          <w:b/>
          <w:sz w:val="24"/>
          <w:szCs w:val="24"/>
        </w:rPr>
        <w:t xml:space="preserve">      Puntaje Obtenido:_________   Nota: __________</w:t>
      </w:r>
    </w:p>
    <w:p w14:paraId="505319D4" w14:textId="77777777" w:rsidR="001E0388" w:rsidRDefault="001E0388">
      <w:pPr>
        <w:tabs>
          <w:tab w:val="left" w:pos="5520"/>
        </w:tabs>
        <w:rPr>
          <w:sz w:val="24"/>
          <w:szCs w:val="24"/>
        </w:rPr>
      </w:pPr>
    </w:p>
    <w:tbl>
      <w:tblPr>
        <w:tblStyle w:val="a4"/>
        <w:tblW w:w="933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95"/>
      </w:tblGrid>
      <w:tr w:rsidR="001E0388" w14:paraId="73684D85" w14:textId="77777777">
        <w:tc>
          <w:tcPr>
            <w:tcW w:w="223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F12C7F0" w14:textId="77777777" w:rsidR="001E0388" w:rsidRDefault="00CF5B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095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2E8D0793" w14:textId="77777777" w:rsidR="001E0388" w:rsidRDefault="00CF5BD4">
            <w:pPr>
              <w:jc w:val="both"/>
              <w:rPr>
                <w:color w:val="000000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t>Organiza las operaciones de mecanizado necesarias para la fabricación de una pieza, a partir de la lectura e interpretación de sus planos, considerando normas y procedimientos técnicos pertinentes.</w:t>
            </w:r>
          </w:p>
        </w:tc>
      </w:tr>
      <w:tr w:rsidR="001E0388" w14:paraId="02A955AE" w14:textId="77777777">
        <w:tc>
          <w:tcPr>
            <w:tcW w:w="223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0372CD39" w14:textId="77777777" w:rsidR="001E0388" w:rsidRDefault="00CF5B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  <w:tc>
          <w:tcPr>
            <w:tcW w:w="7095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637B861" w14:textId="77777777" w:rsidR="001E0388" w:rsidRDefault="00CF5BD4">
            <w:pPr>
              <w:jc w:val="both"/>
              <w:rPr>
                <w:sz w:val="24"/>
                <w:szCs w:val="24"/>
              </w:rPr>
            </w:pPr>
            <w:r>
              <w:t>Demostrar habilidades de dibujo</w:t>
            </w:r>
            <w:r>
              <w:t xml:space="preserve"> técnico, a través de la elaboración de un plano de un tensor mecánico, utilizando información técnica y trabajando eficazmente en equipo.</w:t>
            </w:r>
          </w:p>
        </w:tc>
      </w:tr>
    </w:tbl>
    <w:p w14:paraId="3548B207" w14:textId="77777777" w:rsidR="001E0388" w:rsidRDefault="001E0388">
      <w:pPr>
        <w:rPr>
          <w:sz w:val="24"/>
          <w:szCs w:val="24"/>
        </w:rPr>
      </w:pPr>
    </w:p>
    <w:p w14:paraId="40E28AC4" w14:textId="506CD664" w:rsidR="001E0388" w:rsidRDefault="00CF5BD4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siguiente rúbrica tiene como objetivo evaluar el desempeño</w:t>
      </w:r>
      <w:r>
        <w:rPr>
          <w:sz w:val="24"/>
          <w:szCs w:val="24"/>
        </w:rPr>
        <w:t xml:space="preserve"> en la construcción de planos de fabricación de piezas mecánicas</w:t>
      </w:r>
      <w:r w:rsidRPr="00FE364A">
        <w:rPr>
          <w:sz w:val="24"/>
          <w:szCs w:val="24"/>
        </w:rPr>
        <w:t xml:space="preserve">. </w:t>
      </w:r>
      <w:r>
        <w:rPr>
          <w:sz w:val="24"/>
          <w:szCs w:val="24"/>
        </w:rPr>
        <w:t>En esta etapa</w:t>
      </w:r>
      <w:r w:rsidR="00FE364A">
        <w:rPr>
          <w:sz w:val="24"/>
          <w:szCs w:val="24"/>
        </w:rPr>
        <w:t xml:space="preserve">, </w:t>
      </w:r>
      <w:r>
        <w:rPr>
          <w:sz w:val="24"/>
          <w:szCs w:val="24"/>
        </w:rPr>
        <w:t>deberán elaborar de forma manual planos de fabricación de los difere</w:t>
      </w:r>
      <w:r>
        <w:rPr>
          <w:sz w:val="24"/>
          <w:szCs w:val="24"/>
        </w:rPr>
        <w:t xml:space="preserve">ntes elementos que componen el tensor mecánico. Se insta a leer cuidadosamente cada uno de los indicadores de evaluación. </w:t>
      </w:r>
    </w:p>
    <w:p w14:paraId="4DF251FA" w14:textId="77777777" w:rsidR="001E0388" w:rsidRDefault="001E0388">
      <w:pPr>
        <w:tabs>
          <w:tab w:val="left" w:pos="2040"/>
        </w:tabs>
        <w:rPr>
          <w:sz w:val="24"/>
          <w:szCs w:val="24"/>
        </w:rPr>
      </w:pPr>
    </w:p>
    <w:tbl>
      <w:tblPr>
        <w:tblStyle w:val="a5"/>
        <w:tblW w:w="98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30"/>
        <w:gridCol w:w="2700"/>
        <w:gridCol w:w="2415"/>
        <w:gridCol w:w="2475"/>
        <w:gridCol w:w="1035"/>
      </w:tblGrid>
      <w:tr w:rsidR="001E0388" w14:paraId="7B421ABD" w14:textId="77777777">
        <w:trPr>
          <w:trHeight w:val="378"/>
          <w:jc w:val="center"/>
        </w:trPr>
        <w:tc>
          <w:tcPr>
            <w:tcW w:w="9855" w:type="dxa"/>
            <w:gridSpan w:val="5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FB651" w14:textId="77777777" w:rsidR="001E0388" w:rsidRDefault="00CF5BD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1E0388" w14:paraId="3732D1B7" w14:textId="77777777">
        <w:trPr>
          <w:trHeight w:val="378"/>
          <w:jc w:val="center"/>
        </w:trPr>
        <w:tc>
          <w:tcPr>
            <w:tcW w:w="123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8B248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C441C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75BD9260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4A57386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SATISFACTORIO</w:t>
            </w:r>
          </w:p>
          <w:p w14:paraId="5A4D9EE4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4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6ED5680B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 PROCESO DE LOGRO</w:t>
            </w:r>
          </w:p>
          <w:p w14:paraId="0C055853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 PUNTOS)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  <w:vAlign w:val="center"/>
          </w:tcPr>
          <w:p w14:paraId="441A120A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1E0388" w14:paraId="354C168F" w14:textId="77777777">
        <w:trPr>
          <w:jc w:val="center"/>
        </w:trPr>
        <w:tc>
          <w:tcPr>
            <w:tcW w:w="1230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42948" w14:textId="77777777" w:rsidR="001E0388" w:rsidRDefault="00CF5BD4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1.</w:t>
            </w:r>
          </w:p>
          <w:p w14:paraId="3BD073CB" w14:textId="77777777" w:rsidR="001E0388" w:rsidRDefault="00CF5BD4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Líneas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6F4E8" w14:textId="77777777" w:rsidR="001E0388" w:rsidRDefault="00CF5BD4">
            <w:r>
              <w:t xml:space="preserve">Las líneas se destacan por ser claras, con el grosor indicado y totalmente legibles.  </w:t>
            </w:r>
          </w:p>
        </w:tc>
        <w:tc>
          <w:tcPr>
            <w:tcW w:w="241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B1E5109" w14:textId="77777777" w:rsidR="001E0388" w:rsidRDefault="00CF5BD4">
            <w:r>
              <w:t xml:space="preserve">Las líneas son suficientemente claras, con el grosor indicado y son legibles.  </w:t>
            </w:r>
          </w:p>
        </w:tc>
        <w:tc>
          <w:tcPr>
            <w:tcW w:w="247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5177733" w14:textId="77777777" w:rsidR="001E0388" w:rsidRDefault="00CF5BD4">
            <w:r>
              <w:t xml:space="preserve">Las líneas son algo claras, con el grosor parcialmente logrado o poco legibles.  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044AA75" w14:textId="77777777" w:rsidR="001E0388" w:rsidRDefault="001E0388"/>
        </w:tc>
      </w:tr>
      <w:tr w:rsidR="001E0388" w14:paraId="0927C685" w14:textId="77777777">
        <w:trPr>
          <w:jc w:val="center"/>
        </w:trPr>
        <w:tc>
          <w:tcPr>
            <w:tcW w:w="123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A2D70" w14:textId="77777777" w:rsidR="001E0388" w:rsidRDefault="00CF5BD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2.</w:t>
            </w:r>
          </w:p>
          <w:p w14:paraId="787DF215" w14:textId="77777777" w:rsidR="001E0388" w:rsidRDefault="00CF5BD4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Vistas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D0C03" w14:textId="77777777" w:rsidR="001E0388" w:rsidRDefault="00CF5BD4">
            <w:r>
              <w:t>Utiliza de forma excepcional las 3 vistas principales para representar los detalles del dibujo.</w:t>
            </w:r>
          </w:p>
        </w:tc>
        <w:tc>
          <w:tcPr>
            <w:tcW w:w="24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98296A5" w14:textId="77777777" w:rsidR="001E0388" w:rsidRDefault="00CF5BD4">
            <w:r>
              <w:t>Utiliza de forma correcta las 3 vistas principales para represen</w:t>
            </w:r>
            <w:r>
              <w:t>tar los detalles del dibujo.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1DA23B1" w14:textId="77777777" w:rsidR="001E0388" w:rsidRDefault="00CF5BD4">
            <w:r>
              <w:t xml:space="preserve">Utiliza de forma limitada las 3 vistas o falta alguna de ellas para representar los detalles del dibujo. 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897F892" w14:textId="77777777" w:rsidR="001E0388" w:rsidRDefault="001E0388"/>
        </w:tc>
      </w:tr>
    </w:tbl>
    <w:p w14:paraId="55F788BF" w14:textId="77777777" w:rsidR="001E0388" w:rsidRDefault="001E0388">
      <w:pPr>
        <w:spacing w:after="0" w:line="240" w:lineRule="auto"/>
        <w:rPr>
          <w:b/>
        </w:rPr>
      </w:pPr>
    </w:p>
    <w:p w14:paraId="1445FC94" w14:textId="77777777" w:rsidR="001E0388" w:rsidRDefault="001E0388">
      <w:pPr>
        <w:spacing w:after="0" w:line="240" w:lineRule="auto"/>
        <w:rPr>
          <w:b/>
        </w:rPr>
      </w:pPr>
    </w:p>
    <w:p w14:paraId="5BF77089" w14:textId="77777777" w:rsidR="001E0388" w:rsidRDefault="001E0388">
      <w:pPr>
        <w:spacing w:after="0" w:line="240" w:lineRule="auto"/>
        <w:rPr>
          <w:b/>
        </w:rPr>
      </w:pPr>
    </w:p>
    <w:tbl>
      <w:tblPr>
        <w:tblStyle w:val="a6"/>
        <w:tblW w:w="101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0"/>
        <w:gridCol w:w="2700"/>
        <w:gridCol w:w="2700"/>
        <w:gridCol w:w="2310"/>
        <w:gridCol w:w="1035"/>
      </w:tblGrid>
      <w:tr w:rsidR="001E0388" w14:paraId="621C4BBE" w14:textId="77777777">
        <w:trPr>
          <w:trHeight w:val="378"/>
          <w:jc w:val="center"/>
        </w:trPr>
        <w:tc>
          <w:tcPr>
            <w:tcW w:w="10155" w:type="dxa"/>
            <w:gridSpan w:val="5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52F81" w14:textId="77777777" w:rsidR="001E0388" w:rsidRDefault="00CF5BD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1E0388" w14:paraId="3269D28D" w14:textId="77777777">
        <w:trPr>
          <w:trHeight w:val="378"/>
          <w:jc w:val="center"/>
        </w:trPr>
        <w:tc>
          <w:tcPr>
            <w:tcW w:w="1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296BB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748C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255D1F5D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088FA0C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SATISFACTORIO</w:t>
            </w:r>
          </w:p>
          <w:p w14:paraId="21ED47DF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6EB019E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 PROCESO DE LOGRO</w:t>
            </w:r>
          </w:p>
          <w:p w14:paraId="20A9D3F1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 PUNTOS)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  <w:vAlign w:val="center"/>
          </w:tcPr>
          <w:p w14:paraId="2E3495F6" w14:textId="77777777" w:rsidR="001E0388" w:rsidRDefault="00CF5BD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1E0388" w14:paraId="1C5DED2A" w14:textId="77777777">
        <w:trPr>
          <w:jc w:val="center"/>
        </w:trPr>
        <w:tc>
          <w:tcPr>
            <w:tcW w:w="1410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F34B1" w14:textId="77777777" w:rsidR="001E0388" w:rsidRDefault="00CF5BD4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3.</w:t>
            </w:r>
          </w:p>
          <w:p w14:paraId="625534BE" w14:textId="77777777" w:rsidR="001E0388" w:rsidRDefault="00CF5BD4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Cotas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53553" w14:textId="77777777" w:rsidR="001E0388" w:rsidRDefault="00CF5BD4">
            <w:r>
              <w:t>El dibujo contiene con total claridad las cotas necesarias para fabricar la pieza que se detalla en el plano.</w:t>
            </w:r>
          </w:p>
        </w:tc>
        <w:tc>
          <w:tcPr>
            <w:tcW w:w="270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36BA0A6" w14:textId="77777777" w:rsidR="001E0388" w:rsidRDefault="00CF5BD4">
            <w:r>
              <w:t>El dibujo contiene con suficiente claridad las cotas necesarias para fabricar la pieza que se det</w:t>
            </w:r>
            <w:r>
              <w:t>alla en el plano de fabricación.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2FEBE92" w14:textId="77777777" w:rsidR="001E0388" w:rsidRDefault="00CF5BD4">
            <w:r>
              <w:t>El dibujo contiene parcialmente las cotas, por lo que no se puede fabricar la pieza que se detalla en el plano.</w:t>
            </w:r>
          </w:p>
        </w:tc>
        <w:tc>
          <w:tcPr>
            <w:tcW w:w="103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1E1BEB5" w14:textId="77777777" w:rsidR="001E0388" w:rsidRDefault="001E0388"/>
        </w:tc>
      </w:tr>
      <w:tr w:rsidR="001E0388" w14:paraId="20BC4BAF" w14:textId="77777777">
        <w:trPr>
          <w:jc w:val="center"/>
        </w:trPr>
        <w:tc>
          <w:tcPr>
            <w:tcW w:w="14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01BB4" w14:textId="77777777" w:rsidR="001E0388" w:rsidRDefault="00CF5BD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4.</w:t>
            </w:r>
          </w:p>
          <w:p w14:paraId="3413B21E" w14:textId="77777777" w:rsidR="001E0388" w:rsidRDefault="00CF5BD4">
            <w:pPr>
              <w:rPr>
                <w:b/>
                <w:color w:val="943734"/>
              </w:rPr>
            </w:pPr>
            <w:r>
              <w:rPr>
                <w:color w:val="000000"/>
              </w:rPr>
              <w:t>Escalas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4E7B0" w14:textId="77777777" w:rsidR="001E0388" w:rsidRDefault="00CF5BD4">
            <w:r>
              <w:t xml:space="preserve">Utiliza e indica de forma precisa las escalas del dibujo de acuerdo al formato. 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B592D05" w14:textId="77777777" w:rsidR="001E0388" w:rsidRDefault="00CF5BD4">
            <w:r>
              <w:t>Utiliza e indica de forma suficientemente precisa  las escalas del dibujo de acuerdo al formato.</w:t>
            </w:r>
          </w:p>
        </w:tc>
        <w:tc>
          <w:tcPr>
            <w:tcW w:w="23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720E9D0" w14:textId="77777777" w:rsidR="001E0388" w:rsidRDefault="00CF5BD4">
            <w:r>
              <w:t>Utiliza e indica una escala poco precisa o no está adecuada al formato.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4B6B7F6" w14:textId="77777777" w:rsidR="001E0388" w:rsidRDefault="001E0388"/>
        </w:tc>
      </w:tr>
      <w:tr w:rsidR="001E0388" w14:paraId="70D30FB4" w14:textId="77777777">
        <w:trPr>
          <w:jc w:val="center"/>
        </w:trPr>
        <w:tc>
          <w:tcPr>
            <w:tcW w:w="14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4107" w14:textId="77777777" w:rsidR="001E0388" w:rsidRDefault="00CF5BD4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5.</w:t>
            </w:r>
          </w:p>
          <w:p w14:paraId="6EBB9C2E" w14:textId="77777777" w:rsidR="001E0388" w:rsidRDefault="00CF5BD4">
            <w:pPr>
              <w:rPr>
                <w:b/>
                <w:color w:val="943734"/>
              </w:rPr>
            </w:pPr>
            <w:r>
              <w:rPr>
                <w:color w:val="000000"/>
              </w:rPr>
              <w:t>Formato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38D9E" w14:textId="77777777" w:rsidR="001E0388" w:rsidRDefault="00CF5BD4">
            <w:r>
              <w:t>El formato utilizado está exactamente ajustado a la norma, utilizando con precisión la  letra técnica en el rótulo.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C3CB872" w14:textId="77777777" w:rsidR="001E0388" w:rsidRDefault="00CF5BD4">
            <w:r>
              <w:t>El formato utilizado cumple en general con la norma, utilizando  de forma aceptable la letra técnica en el rótulo.</w:t>
            </w:r>
          </w:p>
        </w:tc>
        <w:tc>
          <w:tcPr>
            <w:tcW w:w="23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CC349" w14:textId="77777777" w:rsidR="001E0388" w:rsidRDefault="00CF5BD4">
            <w:r>
              <w:t>El formato utili</w:t>
            </w:r>
            <w:r>
              <w:t>zado se aleja de la norma o  utiliza de forma poco precisa la  letra técnica en el rótulo.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D5C8124" w14:textId="77777777" w:rsidR="001E0388" w:rsidRDefault="001E0388"/>
        </w:tc>
      </w:tr>
      <w:tr w:rsidR="001E0388" w14:paraId="27B7E16C" w14:textId="77777777">
        <w:trPr>
          <w:jc w:val="center"/>
        </w:trPr>
        <w:tc>
          <w:tcPr>
            <w:tcW w:w="14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E5896" w14:textId="77777777" w:rsidR="001E0388" w:rsidRDefault="00CF5BD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6.</w:t>
            </w:r>
          </w:p>
          <w:p w14:paraId="7D69576B" w14:textId="77777777" w:rsidR="001E0388" w:rsidRDefault="00CF5BD4">
            <w:pPr>
              <w:rPr>
                <w:b/>
                <w:color w:val="943734"/>
              </w:rPr>
            </w:pPr>
            <w:r>
              <w:rPr>
                <w:color w:val="000000"/>
              </w:rPr>
              <w:t>Uso del tiempo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B977C" w14:textId="77777777" w:rsidR="001E0388" w:rsidRDefault="00CF5BD4">
            <w:r>
              <w:t xml:space="preserve">Entrega el producto solicitado en el tiempo establecido.  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7FF5460" w14:textId="77777777" w:rsidR="001E0388" w:rsidRDefault="00CF5BD4">
            <w:r>
              <w:t xml:space="preserve">Entrega el producto solicitado con un retraso no superior a 12 horas.  </w:t>
            </w:r>
          </w:p>
        </w:tc>
        <w:tc>
          <w:tcPr>
            <w:tcW w:w="23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954C908" w14:textId="77777777" w:rsidR="001E0388" w:rsidRDefault="00CF5BD4">
            <w:r>
              <w:t>Entrega el producto solicitado con un retraso muy superior al establecido.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54B10FCC" w14:textId="77777777" w:rsidR="001E0388" w:rsidRDefault="001E0388"/>
        </w:tc>
      </w:tr>
      <w:tr w:rsidR="001E0388" w14:paraId="6B57D5CD" w14:textId="77777777">
        <w:trPr>
          <w:jc w:val="center"/>
        </w:trPr>
        <w:tc>
          <w:tcPr>
            <w:tcW w:w="14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FBDAE" w14:textId="77777777" w:rsidR="001E0388" w:rsidRDefault="00CF5BD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7.</w:t>
            </w:r>
          </w:p>
          <w:p w14:paraId="122CA710" w14:textId="77777777" w:rsidR="001E0388" w:rsidRDefault="00CF5BD4">
            <w:pPr>
              <w:rPr>
                <w:b/>
                <w:color w:val="943734"/>
              </w:rPr>
            </w:pPr>
            <w:r>
              <w:rPr>
                <w:color w:val="000000"/>
              </w:rPr>
              <w:t>Trabajo en Equipo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1C509" w14:textId="77777777" w:rsidR="001E0388" w:rsidRDefault="00CF5BD4">
            <w:r>
              <w:rPr>
                <w:sz w:val="24"/>
                <w:szCs w:val="24"/>
              </w:rPr>
              <w:t>Los miembros del equipo se coordinan y organizan.</w:t>
            </w:r>
          </w:p>
        </w:tc>
        <w:tc>
          <w:tcPr>
            <w:tcW w:w="270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2C0DB44" w14:textId="77777777" w:rsidR="001E0388" w:rsidRDefault="00CF5BD4">
            <w:r>
              <w:rPr>
                <w:sz w:val="24"/>
                <w:szCs w:val="24"/>
              </w:rPr>
              <w:t xml:space="preserve">Existe una pequeña descoordinación en el equipo. </w:t>
            </w:r>
          </w:p>
        </w:tc>
        <w:tc>
          <w:tcPr>
            <w:tcW w:w="23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BA86FE2" w14:textId="77777777" w:rsidR="001E0388" w:rsidRDefault="00CF5BD4">
            <w:r>
              <w:rPr>
                <w:sz w:val="24"/>
                <w:szCs w:val="24"/>
              </w:rPr>
              <w:t xml:space="preserve">Existe un número considerable de descoordinaciones en el equipo. 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7D90313" w14:textId="77777777" w:rsidR="001E0388" w:rsidRDefault="001E0388"/>
        </w:tc>
      </w:tr>
      <w:tr w:rsidR="001E0388" w14:paraId="471BECD4" w14:textId="77777777">
        <w:trPr>
          <w:jc w:val="center"/>
        </w:trPr>
        <w:tc>
          <w:tcPr>
            <w:tcW w:w="9120" w:type="dxa"/>
            <w:gridSpan w:val="4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21AE0" w14:textId="77777777" w:rsidR="001E0388" w:rsidRDefault="00CF5BD4">
            <w:pPr>
              <w:jc w:val="right"/>
            </w:pPr>
            <w:r>
              <w:rPr>
                <w:b/>
                <w:color w:val="88354D"/>
              </w:rPr>
              <w:t>PUNTAJE OBTENIDO</w:t>
            </w:r>
          </w:p>
        </w:tc>
        <w:tc>
          <w:tcPr>
            <w:tcW w:w="10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02BDD187" w14:textId="77777777" w:rsidR="001E0388" w:rsidRDefault="001E0388"/>
        </w:tc>
      </w:tr>
    </w:tbl>
    <w:p w14:paraId="1559511F" w14:textId="77777777" w:rsidR="001E0388" w:rsidRDefault="001E0388">
      <w:pPr>
        <w:spacing w:after="0" w:line="240" w:lineRule="auto"/>
        <w:rPr>
          <w:b/>
        </w:rPr>
      </w:pPr>
    </w:p>
    <w:p w14:paraId="1E89BD0C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5264456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185BF4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98C68C5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A9C3232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53E7FD4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9BAD5CA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A85DD4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92477BC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C7B49D1" w14:textId="77777777" w:rsidR="001E0388" w:rsidRDefault="001E0388">
      <w:pPr>
        <w:spacing w:after="120" w:line="240" w:lineRule="auto"/>
        <w:rPr>
          <w:rFonts w:ascii="Arial" w:eastAsia="Arial" w:hAnsi="Arial" w:cs="Arial"/>
          <w:b/>
          <w:u w:val="single"/>
        </w:rPr>
      </w:pPr>
    </w:p>
    <w:p w14:paraId="70CB7E7C" w14:textId="77777777" w:rsidR="001E0388" w:rsidRDefault="001E0388">
      <w:pPr>
        <w:spacing w:after="120" w:line="240" w:lineRule="auto"/>
        <w:rPr>
          <w:rFonts w:ascii="Arial" w:eastAsia="Arial" w:hAnsi="Arial" w:cs="Arial"/>
          <w:b/>
          <w:u w:val="single"/>
        </w:rPr>
      </w:pPr>
    </w:p>
    <w:p w14:paraId="49C057A7" w14:textId="77777777" w:rsidR="001E0388" w:rsidRDefault="00CF5BD4">
      <w:pPr>
        <w:spacing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ESCALA DE EVALUACIÓN AL 60 %:</w:t>
      </w:r>
    </w:p>
    <w:p w14:paraId="72EF7E34" w14:textId="77777777" w:rsidR="001E0388" w:rsidRDefault="001E038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7"/>
        <w:tblW w:w="1048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1E0388" w14:paraId="4A3BA8F9" w14:textId="77777777">
        <w:tc>
          <w:tcPr>
            <w:tcW w:w="1164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68C9773E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13F06429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  <w:right w:val="single" w:sz="8" w:space="0" w:color="666666"/>
            </w:tcBorders>
          </w:tcPr>
          <w:p w14:paraId="083F3C2F" w14:textId="77777777" w:rsidR="001E0388" w:rsidRDefault="001E03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7CF48EE4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4D1ACD65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  <w:right w:val="single" w:sz="8" w:space="0" w:color="666666"/>
            </w:tcBorders>
          </w:tcPr>
          <w:p w14:paraId="18466C3E" w14:textId="77777777" w:rsidR="001E0388" w:rsidRDefault="001E038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60B3441D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5848F236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</w:tcBorders>
          </w:tcPr>
          <w:p w14:paraId="0180EE1E" w14:textId="77777777" w:rsidR="001E0388" w:rsidRDefault="001E038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388" w14:paraId="682DF32D" w14:textId="77777777">
        <w:trPr>
          <w:trHeight w:val="241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6DCE3B83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BCDFAD7" w14:textId="77777777" w:rsidR="001E0388" w:rsidRDefault="00CF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481CD376" w14:textId="77777777" w:rsidR="001E0388" w:rsidRDefault="001E038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4E9290A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4FD82FEF" w14:textId="77777777" w:rsidR="001E0388" w:rsidRDefault="00CF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33B3D2B8" w14:textId="77777777" w:rsidR="001E0388" w:rsidRDefault="001E038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4A7B018" w14:textId="77777777" w:rsidR="001E0388" w:rsidRDefault="00CF5B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001B34A2" w14:textId="77777777" w:rsidR="001E0388" w:rsidRDefault="00CF5B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2EBEC8E6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3164F408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5D6E27C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5FBB806B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373A6CC0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76AE075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3A31D91F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25635454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6EA6DABA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22204F7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3E2520B7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50ADEFE8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08F2B1CC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19B9F3F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2A39204F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6C994A2B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4FBF3ACC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763F8297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D81DCED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A057CE2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3F94F5FE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2B338120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BD980E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223408A6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413C8825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A3FC3FD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0B4EA4D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631797F6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B2DA4D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411A8CB9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32957843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773D8307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1ED79D8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3E684FC6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42C945F5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E8D987A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591F5D4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3.4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234B6323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E26FB7A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588A2EEA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1.7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4836BEAB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5C45C010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0DD8ACBD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4C67989D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5.2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3D56A397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FCEA88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6251B1C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88E04F9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B618B6A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82E3BDE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20BBB61A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0388" w14:paraId="24F80075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AE5FDA0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43FDED4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1546707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E011C43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2BA5E9F8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170D93D8" w14:textId="77777777" w:rsidR="001E0388" w:rsidRDefault="001E038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EED7EE6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82A334D" w14:textId="77777777" w:rsidR="001E0388" w:rsidRDefault="00CF5BD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05FF0F3B" w14:textId="77777777" w:rsidR="001E0388" w:rsidRDefault="001E03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3660EB" w14:textId="77777777" w:rsidR="001E0388" w:rsidRDefault="001E038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630FE1A" w14:textId="77777777" w:rsidR="001E0388" w:rsidRDefault="001E038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90E00B" w14:textId="77777777" w:rsidR="001E0388" w:rsidRDefault="001E038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EFF378" w14:textId="77777777" w:rsidR="001E0388" w:rsidRDefault="001E038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clara"/>
        <w:tblW w:w="9570" w:type="dxa"/>
        <w:tblLayout w:type="fixed"/>
        <w:tblLook w:val="0400" w:firstRow="0" w:lastRow="0" w:firstColumn="0" w:lastColumn="0" w:noHBand="0" w:noVBand="1"/>
      </w:tblPr>
      <w:tblGrid>
        <w:gridCol w:w="9570"/>
      </w:tblGrid>
      <w:tr w:rsidR="001E0388" w14:paraId="35298920" w14:textId="77777777" w:rsidTr="00FE364A">
        <w:tc>
          <w:tcPr>
            <w:tcW w:w="9570" w:type="dxa"/>
            <w:shd w:val="clear" w:color="auto" w:fill="88354D"/>
          </w:tcPr>
          <w:p w14:paraId="105C049C" w14:textId="77777777" w:rsidR="001E0388" w:rsidRDefault="00CF5BD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Observaciones:</w:t>
            </w:r>
          </w:p>
        </w:tc>
      </w:tr>
      <w:tr w:rsidR="001E0388" w14:paraId="2A9B1D70" w14:textId="77777777" w:rsidTr="00FE364A">
        <w:tc>
          <w:tcPr>
            <w:tcW w:w="9570" w:type="dxa"/>
          </w:tcPr>
          <w:p w14:paraId="157E554D" w14:textId="77777777" w:rsidR="001E0388" w:rsidRDefault="001E038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388" w14:paraId="7530C6A4" w14:textId="77777777" w:rsidTr="00FE364A">
        <w:tc>
          <w:tcPr>
            <w:tcW w:w="9570" w:type="dxa"/>
          </w:tcPr>
          <w:p w14:paraId="1BC52533" w14:textId="77777777" w:rsidR="001E0388" w:rsidRDefault="001E038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388" w14:paraId="489D1437" w14:textId="77777777" w:rsidTr="00FE364A">
        <w:tc>
          <w:tcPr>
            <w:tcW w:w="9570" w:type="dxa"/>
          </w:tcPr>
          <w:p w14:paraId="6B41711B" w14:textId="77777777" w:rsidR="001E0388" w:rsidRDefault="001E038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388" w14:paraId="7B49CE18" w14:textId="77777777" w:rsidTr="00FE364A">
        <w:tc>
          <w:tcPr>
            <w:tcW w:w="9570" w:type="dxa"/>
          </w:tcPr>
          <w:p w14:paraId="4D1D621D" w14:textId="77777777" w:rsidR="001E0388" w:rsidRDefault="001E038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388" w14:paraId="629C67CF" w14:textId="77777777" w:rsidTr="00FE364A">
        <w:tc>
          <w:tcPr>
            <w:tcW w:w="9570" w:type="dxa"/>
          </w:tcPr>
          <w:p w14:paraId="59746D92" w14:textId="77777777" w:rsidR="001E0388" w:rsidRDefault="001E038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5474E03" w14:textId="77777777" w:rsidR="001E0388" w:rsidRDefault="001E0388">
      <w:pPr>
        <w:spacing w:after="0" w:line="240" w:lineRule="auto"/>
        <w:rPr>
          <w:b/>
          <w:sz w:val="24"/>
          <w:szCs w:val="24"/>
        </w:rPr>
      </w:pPr>
    </w:p>
    <w:sectPr w:rsidR="001E03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2185" w14:textId="77777777" w:rsidR="00CF5BD4" w:rsidRDefault="00CF5BD4">
      <w:pPr>
        <w:spacing w:after="0" w:line="240" w:lineRule="auto"/>
      </w:pPr>
      <w:r>
        <w:separator/>
      </w:r>
    </w:p>
  </w:endnote>
  <w:endnote w:type="continuationSeparator" w:id="0">
    <w:p w14:paraId="1885BB46" w14:textId="77777777" w:rsidR="00CF5BD4" w:rsidRDefault="00C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6BAC" w14:textId="77777777" w:rsidR="001E0388" w:rsidRDefault="00CF5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BB390D">
      <w:rPr>
        <w:b/>
        <w:smallCaps/>
        <w:color w:val="808080"/>
        <w:sz w:val="28"/>
        <w:szCs w:val="28"/>
      </w:rPr>
      <w:fldChar w:fldCharType="separate"/>
    </w:r>
    <w:r w:rsidR="00BB390D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8FA979A" w14:textId="77777777" w:rsidR="001E0388" w:rsidRDefault="001E03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1655" w14:textId="77777777" w:rsidR="00CF5BD4" w:rsidRDefault="00CF5BD4">
      <w:pPr>
        <w:spacing w:after="0" w:line="240" w:lineRule="auto"/>
      </w:pPr>
      <w:r>
        <w:separator/>
      </w:r>
    </w:p>
  </w:footnote>
  <w:footnote w:type="continuationSeparator" w:id="0">
    <w:p w14:paraId="4A1CE833" w14:textId="77777777" w:rsidR="00CF5BD4" w:rsidRDefault="00CF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4F96" w14:textId="5CAEABFA" w:rsidR="001E0388" w:rsidRDefault="00BB390D">
    <w:pPr>
      <w:spacing w:after="0" w:line="240" w:lineRule="auto"/>
      <w:jc w:val="right"/>
      <w:rPr>
        <w:sz w:val="20"/>
        <w:szCs w:val="20"/>
      </w:rPr>
    </w:pPr>
    <w:r w:rsidRPr="00BB390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88C5C" wp14:editId="46FD6689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B7611" id="Rectángulo 2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KvHRCThAAAADAEAAA8AAABkcnMvZG93bnJl&#10;di54bWxMj8tOwzAQRfdI/IM1SGxQa9e0pA1xKoSEhKpuKP0AN3bjqPE4+NEGvh53Bbu5mqM7Z6r1&#10;aHty1j50DgXMpgyIxsapDlsB+8+3yRJIiBKV7B1qAd86wLq+valkqdwFP/R5F1uSSzCUUoCJcSgp&#10;DY3RVoapGzTm3dF5K2OOvqXKy0sutz3ljD1RKzvMF4wc9KvRzWmXrAA0GB7ST1pu35vT42blvxYs&#10;bYS4vxtfnoFEPcY/GK76WR3q7HRwCVUgfc6cLVaZFTCZAbkCnPMCyCFP82JeAK0r+v+J+hc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rx0Qk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BB390D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025369B1" wp14:editId="550A6F8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BD4">
      <w:rPr>
        <w:sz w:val="20"/>
        <w:szCs w:val="20"/>
      </w:rPr>
      <w:t>Especialidad Mecánica Industrial</w:t>
    </w:r>
    <w:r w:rsidR="00CF5B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CF7BD0" wp14:editId="30CD95B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F58A0C" w14:textId="77777777" w:rsidR="001E0388" w:rsidRDefault="001E038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F7BD0" id="Rectángulo 22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9F58A0C" w14:textId="77777777" w:rsidR="001E0388" w:rsidRDefault="001E038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93DD3DC" w14:textId="77777777" w:rsidR="001E0388" w:rsidRDefault="00CF5B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73F55DE5" w14:textId="5A07A0A1" w:rsidR="001E0388" w:rsidRDefault="00CF5B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Lectura de Manuales y Planos</w:t>
    </w:r>
  </w:p>
  <w:p w14:paraId="71AA3333" w14:textId="7D85376B" w:rsidR="00BB390D" w:rsidRDefault="00BB390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272020E0" w14:textId="77777777" w:rsidR="001E0388" w:rsidRDefault="001E03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69A0B38" w14:textId="77777777" w:rsidR="001E0388" w:rsidRDefault="001E03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EAD0EA7" w14:textId="77777777" w:rsidR="001E0388" w:rsidRDefault="001E03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88"/>
    <w:rsid w:val="001E0388"/>
    <w:rsid w:val="00BB390D"/>
    <w:rsid w:val="00CF5BD4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614D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E364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nCqQY63d5YeUrhGLJFjyAtAzw==">AMUW2mX60sU/R8e//EPQ1hunoEfblv5VKo7wOn6TwcWvlPvfY+p5McTAvMvldUSZHpjkADbY5aRVnfYedFcJNi5ZxROEe5S06CKWfTVQaOI/mIln/3Vvc6A=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2021-01-08T21:44:00Z</dcterms:created>
  <dcterms:modified xsi:type="dcterms:W3CDTF">2021-02-17T15:15:00Z</dcterms:modified>
</cp:coreProperties>
</file>