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3" w:rsidRPr="00AE51AC" w:rsidRDefault="00AE3B64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AE51AC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6A008E" w:rsidRPr="00AE51AC">
        <w:rPr>
          <w:rFonts w:ascii="gobCL" w:eastAsia="Arial" w:hAnsi="gobCL" w:cs="Arial"/>
          <w:b/>
          <w:color w:val="333333"/>
          <w:sz w:val="22"/>
          <w:szCs w:val="22"/>
        </w:rPr>
        <w:t>TA DE ACTIVIDAD DE APRENDIZAJE 2</w:t>
      </w:r>
    </w:p>
    <w:p w:rsidR="00050C83" w:rsidRPr="00AE51AC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247"/>
        <w:gridCol w:w="312"/>
        <w:gridCol w:w="1417"/>
        <w:gridCol w:w="3402"/>
      </w:tblGrid>
      <w:tr w:rsidR="00050C83" w:rsidRPr="00AE51A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AE51AC" w:rsidRDefault="00682E3F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Administrar</w:t>
            </w:r>
            <w:r w:rsidR="006A008E" w:rsidRPr="00AE51AC">
              <w:rPr>
                <w:rFonts w:ascii="gobCL" w:eastAsia="Arial" w:hAnsi="gobCL" w:cs="Arial"/>
                <w:sz w:val="22"/>
                <w:szCs w:val="22"/>
              </w:rPr>
              <w:t xml:space="preserve"> de medicamentos</w:t>
            </w:r>
            <w:r w:rsidR="00724132" w:rsidRPr="00AE51AC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</w:p>
        </w:tc>
      </w:tr>
      <w:tr w:rsidR="00050C83" w:rsidRPr="00AE51A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50C83" w:rsidRPr="00AE51A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50C83" w:rsidRPr="00AE51A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AE51AC" w:rsidRDefault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Sanidad y bienestar animal</w:t>
            </w:r>
          </w:p>
        </w:tc>
      </w:tr>
      <w:tr w:rsidR="00050C83" w:rsidRPr="00AE51A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AE51AC" w:rsidRDefault="006A008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8</w:t>
            </w:r>
            <w:r w:rsidR="0017644E" w:rsidRPr="00AE51AC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="00AE3B64" w:rsidRPr="00AE51AC">
              <w:rPr>
                <w:rFonts w:ascii="gobCL" w:eastAsia="Arial" w:hAnsi="gobCL" w:cs="Arial"/>
                <w:sz w:val="22"/>
                <w:szCs w:val="22"/>
              </w:rPr>
              <w:t>horas</w:t>
            </w:r>
          </w:p>
        </w:tc>
      </w:tr>
      <w:tr w:rsidR="00050C83" w:rsidRPr="00AE51A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AE51AC" w:rsidRDefault="00AE3B64" w:rsidP="00682E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</w:t>
            </w:r>
            <w:r w:rsidR="00682E3F" w:rsidRPr="00AE51AC">
              <w:rPr>
                <w:rFonts w:ascii="gobCL" w:eastAsia="Arial" w:hAnsi="gobCL" w:cs="Arial"/>
                <w:sz w:val="22"/>
                <w:szCs w:val="22"/>
              </w:rPr>
              <w:t xml:space="preserve">rúbrica de evaluación, Bitácora, autoevaluación. </w:t>
            </w:r>
          </w:p>
        </w:tc>
      </w:tr>
      <w:tr w:rsidR="00050C83" w:rsidRPr="00AE51AC">
        <w:tc>
          <w:tcPr>
            <w:tcW w:w="9781" w:type="dxa"/>
            <w:gridSpan w:val="5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50C83" w:rsidRPr="00AE51AC">
        <w:tc>
          <w:tcPr>
            <w:tcW w:w="9781" w:type="dxa"/>
            <w:gridSpan w:val="5"/>
            <w:shd w:val="clear" w:color="auto" w:fill="FFFFFF"/>
          </w:tcPr>
          <w:p w:rsidR="00050C83" w:rsidRPr="00AE51AC" w:rsidRDefault="00050C83" w:rsidP="00F56ABE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24132" w:rsidRPr="00AE51AC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OA 5</w:t>
            </w:r>
          </w:p>
          <w:p w:rsidR="00F56ABE" w:rsidRPr="00AE51AC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724132" w:rsidRPr="00AE51AC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4962" w:type="dxa"/>
            <w:gridSpan w:val="3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50C83" w:rsidRPr="00AE51AC">
        <w:tc>
          <w:tcPr>
            <w:tcW w:w="4962" w:type="dxa"/>
            <w:gridSpan w:val="3"/>
            <w:shd w:val="clear" w:color="auto" w:fill="auto"/>
            <w:vAlign w:val="center"/>
          </w:tcPr>
          <w:p w:rsidR="00724132" w:rsidRPr="00AE51AC" w:rsidRDefault="006A008E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24132" w:rsidRPr="00AE51AC" w:rsidRDefault="006A008E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EYR3: Actúa acorde al marco de sus conocimientos, experiencia y alcance de sus actividades y funciones.</w:t>
            </w:r>
          </w:p>
        </w:tc>
      </w:tr>
      <w:tr w:rsidR="00050C83" w:rsidRPr="00AE51AC">
        <w:tc>
          <w:tcPr>
            <w:tcW w:w="4962" w:type="dxa"/>
            <w:gridSpan w:val="3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50C83" w:rsidRPr="00AE51AC">
        <w:tc>
          <w:tcPr>
            <w:tcW w:w="4962" w:type="dxa"/>
            <w:gridSpan w:val="3"/>
            <w:shd w:val="clear" w:color="auto" w:fill="auto"/>
            <w:vAlign w:val="center"/>
          </w:tcPr>
          <w:p w:rsidR="00FB6EF9" w:rsidRPr="00AE51AC" w:rsidRDefault="00724132" w:rsidP="00AE51A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Administra medicamentos de carácter preventivo y curativo a los animales,</w:t>
            </w:r>
            <w:r w:rsidR="00AE51AC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AE51AC">
              <w:rPr>
                <w:rFonts w:ascii="gobCL" w:eastAsia="Arial" w:hAnsi="gobCL" w:cs="Arial"/>
                <w:sz w:val="22"/>
                <w:szCs w:val="22"/>
              </w:rPr>
              <w:t>utilizando distintas técnicas según las</w:t>
            </w:r>
            <w:r w:rsidR="00AE51AC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AE51AC">
              <w:rPr>
                <w:rFonts w:ascii="gobCL" w:eastAsia="Arial" w:hAnsi="gobCL" w:cs="Arial"/>
                <w:sz w:val="22"/>
                <w:szCs w:val="22"/>
              </w:rPr>
              <w:t>especificaciones entregadas y las</w:t>
            </w:r>
            <w:r w:rsidR="00AE51AC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AE51AC">
              <w:rPr>
                <w:rFonts w:ascii="gobCL" w:eastAsia="Arial" w:hAnsi="gobCL" w:cs="Arial"/>
                <w:sz w:val="22"/>
                <w:szCs w:val="22"/>
              </w:rPr>
              <w:t>normativas de bienestar animal y de seguridad.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56ABE" w:rsidRPr="00AE51AC" w:rsidRDefault="006A008E" w:rsidP="0072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E51AC">
              <w:rPr>
                <w:rFonts w:ascii="gobCL" w:hAnsi="gobCL" w:cs="Arial"/>
                <w:color w:val="000000"/>
                <w:sz w:val="22"/>
                <w:szCs w:val="22"/>
              </w:rPr>
              <w:t>1.3 Elimina los medicamentos cancelados, caducados y suspendidos de acuerdo a indicaciones de estos y a la normativa utilizada en el predio.</w:t>
            </w:r>
          </w:p>
        </w:tc>
      </w:tr>
      <w:tr w:rsidR="00AE51AC" w:rsidRPr="00AE51AC" w:rsidTr="00AE51AC">
        <w:tc>
          <w:tcPr>
            <w:tcW w:w="34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1AC" w:rsidRPr="007B7E26" w:rsidRDefault="00AE51AC" w:rsidP="00AE51AC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1AC" w:rsidRPr="007B7E26" w:rsidRDefault="00AE51AC" w:rsidP="00AE51AC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E51AC" w:rsidRPr="007B7E26" w:rsidRDefault="00AE51AC" w:rsidP="00AE51AC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AE51AC" w:rsidRPr="00AE51AC" w:rsidTr="00AE51AC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1AC" w:rsidRPr="007B7E26" w:rsidRDefault="00AE51AC" w:rsidP="00AE51AC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Identificar y eliminar al momento de administrar los medicamentos los ejemplares caducados y suspendidos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1AC" w:rsidRPr="007B7E26" w:rsidRDefault="00AE51AC" w:rsidP="00AE51AC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Procedimientos de administración y eliminación de medicamentos cancelados, caducados o suspendidos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E51AC" w:rsidRPr="007B7E26" w:rsidRDefault="00AE51AC" w:rsidP="00AE51AC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 xml:space="preserve">Demostrar interés en seguir procedimientos de administración y eliminación de medicamentos cancelados o </w:t>
            </w:r>
            <w:bookmarkStart w:id="1" w:name="_GoBack"/>
            <w:bookmarkEnd w:id="1"/>
            <w:r>
              <w:rPr>
                <w:rFonts w:ascii="gobCL" w:eastAsia="Calibri" w:hAnsi="gobCL" w:cs="Arial"/>
                <w:sz w:val="22"/>
                <w:szCs w:val="22"/>
              </w:rPr>
              <w:t>suspendidos</w:t>
            </w:r>
          </w:p>
        </w:tc>
      </w:tr>
      <w:tr w:rsidR="00050C83" w:rsidRPr="00AE51AC">
        <w:tc>
          <w:tcPr>
            <w:tcW w:w="4962" w:type="dxa"/>
            <w:gridSpan w:val="3"/>
            <w:shd w:val="clear" w:color="auto" w:fill="D9D9D9"/>
          </w:tcPr>
          <w:p w:rsidR="00050C83" w:rsidRPr="00AE51AC" w:rsidRDefault="00AE3B64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160075" w:rsidRPr="00AE51AC" w:rsidRDefault="0016007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160075" w:rsidRPr="00AE51AC" w:rsidRDefault="0016007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050C83" w:rsidRPr="00AE51AC" w:rsidRDefault="00050C83" w:rsidP="00AB5652">
      <w:pPr>
        <w:rPr>
          <w:rFonts w:ascii="gobCL" w:eastAsia="Arial" w:hAnsi="gobCL" w:cs="Arial"/>
          <w:sz w:val="22"/>
          <w:szCs w:val="22"/>
        </w:rPr>
      </w:pPr>
    </w:p>
    <w:p w:rsidR="00AE51AC" w:rsidRDefault="00AE51AC">
      <w:r>
        <w:br w:type="page"/>
      </w: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050C83" w:rsidRPr="00AE51AC">
        <w:tc>
          <w:tcPr>
            <w:tcW w:w="2204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050C83" w:rsidRPr="00AE51A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050C83" w:rsidRPr="00AE51A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En caso de que la actividad se realice en zonas o lugares con exposición solar o rayos UV, aplique protector solar, en cara y brazos. 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Evitar correr por el predio ni caminar por zonas o áreas no habilitadas o permitidas.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Evitar utilizar audífonos ni escuchar música a gran volumen, podría haber maquinaria cerca y tener algún accidente.  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Lavarse las manos de manera frecuente.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Los elementos </w:t>
            </w:r>
            <w:proofErr w:type="spellStart"/>
            <w:r w:rsidRPr="00AE51AC">
              <w:rPr>
                <w:rFonts w:ascii="gobCL" w:eastAsia="Arial" w:hAnsi="gobCL" w:cs="Arial"/>
                <w:sz w:val="22"/>
                <w:szCs w:val="22"/>
              </w:rPr>
              <w:t>cortopunzantes</w:t>
            </w:r>
            <w:proofErr w:type="spellEnd"/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  <w:p w:rsidR="00F56ABE" w:rsidRPr="00AE51AC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  <w:p w:rsidR="00050C83" w:rsidRPr="00AE51AC" w:rsidRDefault="00050C83" w:rsidP="00F56ABE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951AB" w:rsidRPr="00AE51AC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AE51AC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AE51AC" w:rsidRDefault="000951AB">
      <w:pPr>
        <w:rPr>
          <w:rFonts w:ascii="gobCL" w:eastAsia="Arial" w:hAnsi="gobCL" w:cs="Arial"/>
          <w:sz w:val="22"/>
          <w:szCs w:val="22"/>
        </w:rPr>
      </w:pPr>
    </w:p>
    <w:p w:rsidR="00AE51AC" w:rsidRDefault="00AE51AC">
      <w:r>
        <w:br w:type="page"/>
      </w: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050C83" w:rsidRPr="00AE51AC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050C83" w:rsidRPr="00AE51AC" w:rsidRDefault="00AE3B64" w:rsidP="006A008E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6A008E" w:rsidRPr="00AE51AC">
              <w:rPr>
                <w:rFonts w:ascii="gobCL" w:eastAsia="Arial" w:hAnsi="gobCL" w:cs="Arial"/>
                <w:b/>
                <w:sz w:val="22"/>
                <w:szCs w:val="22"/>
              </w:rPr>
              <w:t>Administra medicamentos (Salida a terreno: 8</w:t>
            </w:r>
            <w:r w:rsidR="00010723" w:rsidRPr="00AE51AC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horas)</w:t>
            </w:r>
          </w:p>
        </w:tc>
      </w:tr>
      <w:tr w:rsidR="00050C83" w:rsidRPr="00AE51AC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A1492" w:rsidRPr="00AE51AC" w:rsidRDefault="005F3997" w:rsidP="00AA1492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AE51AC">
              <w:rPr>
                <w:rFonts w:ascii="gobCL" w:hAnsi="gobCL" w:cs="Arial"/>
                <w:sz w:val="22"/>
                <w:szCs w:val="22"/>
              </w:rPr>
              <w:t xml:space="preserve">En primera instancia debe planificar por intermedio de </w:t>
            </w:r>
            <w:proofErr w:type="spellStart"/>
            <w:r w:rsidRPr="00AE51AC">
              <w:rPr>
                <w:rFonts w:ascii="gobCL" w:hAnsi="gobCL" w:cs="Arial"/>
                <w:sz w:val="22"/>
                <w:szCs w:val="22"/>
              </w:rPr>
              <w:t>Prodesal</w:t>
            </w:r>
            <w:proofErr w:type="spellEnd"/>
            <w:r w:rsidRPr="00AE51AC">
              <w:rPr>
                <w:rFonts w:ascii="gobCL" w:hAnsi="gobCL" w:cs="Arial"/>
                <w:sz w:val="22"/>
                <w:szCs w:val="22"/>
              </w:rPr>
              <w:t xml:space="preserve">, </w:t>
            </w:r>
            <w:proofErr w:type="spellStart"/>
            <w:r w:rsidRPr="00AE51AC">
              <w:rPr>
                <w:rFonts w:ascii="gobCL" w:hAnsi="gobCL" w:cs="Arial"/>
                <w:sz w:val="22"/>
                <w:szCs w:val="22"/>
              </w:rPr>
              <w:t>Indap</w:t>
            </w:r>
            <w:proofErr w:type="spellEnd"/>
            <w:r w:rsidRPr="00AE51AC">
              <w:rPr>
                <w:rFonts w:ascii="gobCL" w:hAnsi="gobCL" w:cs="Arial"/>
                <w:sz w:val="22"/>
                <w:szCs w:val="22"/>
              </w:rPr>
              <w:t xml:space="preserve"> o de manera directa, la visita a los predios para realizar el/los operativos sanitarios.</w:t>
            </w:r>
          </w:p>
          <w:p w:rsidR="005F3997" w:rsidRPr="00AE51AC" w:rsidRDefault="005F3997" w:rsidP="00AA1492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</w:p>
          <w:p w:rsidR="005F3997" w:rsidRPr="00AE51AC" w:rsidRDefault="005F3997" w:rsidP="00AA1492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AE51AC">
              <w:rPr>
                <w:rFonts w:ascii="gobCL" w:hAnsi="gobCL" w:cs="Arial"/>
                <w:sz w:val="22"/>
                <w:szCs w:val="22"/>
              </w:rPr>
              <w:t>Una vez los alumnos ya se hayan familiarizado con los animales y con las personas dueñas de dichos predios. Se podrán llevar a cabo operativos sanitarios para administrar medicamentos varios: vitaminas, vacunas y antiparasitarios a diferentes especies de abasto.</w:t>
            </w:r>
          </w:p>
          <w:p w:rsidR="005F3997" w:rsidRPr="00AE51AC" w:rsidRDefault="005F3997" w:rsidP="00AA1492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AE51AC">
              <w:rPr>
                <w:rFonts w:ascii="gobCL" w:hAnsi="gobCL" w:cs="Arial"/>
                <w:sz w:val="22"/>
                <w:szCs w:val="22"/>
              </w:rPr>
              <w:t>Socializar con estudiantes propósito de la actividad y protocolos de seguridad respectivos.</w:t>
            </w:r>
          </w:p>
        </w:tc>
      </w:tr>
      <w:tr w:rsidR="006A008E" w:rsidRPr="00AE51AC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6A008E" w:rsidRPr="00AE51AC" w:rsidRDefault="006A008E" w:rsidP="006A008E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6A008E" w:rsidRPr="00AE51AC" w:rsidRDefault="006A008E" w:rsidP="006A008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6A008E" w:rsidRPr="00AE51AC" w:rsidRDefault="006A008E" w:rsidP="006A008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Luego debe imprimir las fichas técnicas y/o instrucciones, sólo de los medicamentos que hayan sido provistos por la institución educacional. Se adjunta ejemplo de ficha en el Anexo 1.</w:t>
            </w:r>
          </w:p>
          <w:p w:rsidR="006A008E" w:rsidRPr="00AE51AC" w:rsidRDefault="006A008E" w:rsidP="006A008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Llevar los materiales descritos en los insumos e instrumentos.</w:t>
            </w:r>
          </w:p>
          <w:p w:rsidR="006A008E" w:rsidRPr="00AE51AC" w:rsidRDefault="006A008E" w:rsidP="006A008E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572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Una vez llegado al plantel, saludar al o la propietaria, solicitar permiso para iniciar el operativo.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572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Preparar una mesa con los materiales a emplear. Las vacunas deben permanecer en un </w:t>
            </w:r>
            <w:proofErr w:type="spellStart"/>
            <w:r w:rsidRPr="00AE51AC">
              <w:rPr>
                <w:rFonts w:ascii="gobCL" w:eastAsia="Arial" w:hAnsi="gobCL" w:cs="Arial"/>
              </w:rPr>
              <w:t>cooler</w:t>
            </w:r>
            <w:proofErr w:type="spellEnd"/>
            <w:r w:rsidRPr="00AE51AC">
              <w:rPr>
                <w:rFonts w:ascii="gobCL" w:eastAsia="Arial" w:hAnsi="gobCL" w:cs="Arial"/>
              </w:rPr>
              <w:t xml:space="preserve"> con hielo.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572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Usted junto a algún otro adulto que le acompañe, deben tratar a los animales siguiendo recomendaciones de la OIE: </w:t>
            </w:r>
            <w:hyperlink r:id="rId8" w:history="1">
              <w:r w:rsidRPr="00AE51AC">
                <w:rPr>
                  <w:rStyle w:val="Hipervnculo"/>
                  <w:rFonts w:ascii="gobCL" w:eastAsia="Arial" w:hAnsi="gobCL" w:cs="Arial"/>
                </w:rPr>
                <w:t>https://www.oie.int/fileadmin/Home/esp/Health_standards/tahc/current/chapitre_aw_beef_catthe.pdf</w:t>
              </w:r>
            </w:hyperlink>
            <w:r w:rsidRPr="00AE51AC">
              <w:rPr>
                <w:rFonts w:ascii="gobCL" w:eastAsia="Arial" w:hAnsi="gobCL" w:cs="Arial"/>
              </w:rPr>
              <w:t xml:space="preserve"> </w:t>
            </w:r>
          </w:p>
          <w:p w:rsidR="006A008E" w:rsidRPr="00AE51AC" w:rsidRDefault="000411E4" w:rsidP="006A008E">
            <w:pPr>
              <w:pStyle w:val="Prrafodelista"/>
              <w:jc w:val="both"/>
              <w:rPr>
                <w:rFonts w:ascii="gobCL" w:eastAsia="Arial" w:hAnsi="gobCL" w:cs="Arial"/>
              </w:rPr>
            </w:pPr>
            <w:hyperlink r:id="rId9" w:history="1">
              <w:r w:rsidR="006A008E" w:rsidRPr="00AE51AC">
                <w:rPr>
                  <w:rStyle w:val="Hipervnculo"/>
                  <w:rFonts w:ascii="gobCL" w:eastAsia="Arial" w:hAnsi="gobCL" w:cs="Arial"/>
                </w:rPr>
                <w:t>https://www.oie.int/fileadmin/Home/esp/Health_standards/tahc/current/chapitre_aw_pigs.pdf</w:t>
              </w:r>
            </w:hyperlink>
            <w:r w:rsidR="006A008E" w:rsidRPr="00AE51AC">
              <w:rPr>
                <w:rFonts w:ascii="gobCL" w:eastAsia="Arial" w:hAnsi="gobCL" w:cs="Arial"/>
              </w:rPr>
              <w:t xml:space="preserve"> </w:t>
            </w:r>
          </w:p>
          <w:p w:rsidR="006A008E" w:rsidRPr="00AE51AC" w:rsidRDefault="000411E4" w:rsidP="006A008E">
            <w:pPr>
              <w:pStyle w:val="Prrafodelista"/>
              <w:jc w:val="both"/>
              <w:rPr>
                <w:rFonts w:ascii="gobCL" w:eastAsia="Arial" w:hAnsi="gobCL" w:cs="Arial"/>
              </w:rPr>
            </w:pPr>
            <w:hyperlink r:id="rId10" w:history="1">
              <w:r w:rsidR="006A008E" w:rsidRPr="00AE51AC">
                <w:rPr>
                  <w:rStyle w:val="Hipervnculo"/>
                  <w:rFonts w:ascii="gobCL" w:eastAsia="Arial" w:hAnsi="gobCL" w:cs="Arial"/>
                </w:rPr>
                <w:t>https://www.oie.int/fileadmin/Home/esp/Health_standards/tahc/current/chapitre_aw_working_equids.pdf</w:t>
              </w:r>
            </w:hyperlink>
            <w:r w:rsidR="006A008E" w:rsidRPr="00AE51AC">
              <w:rPr>
                <w:rFonts w:ascii="gobCL" w:eastAsia="Arial" w:hAnsi="gobCL" w:cs="Arial"/>
              </w:rPr>
              <w:t xml:space="preserve"> </w:t>
            </w:r>
          </w:p>
          <w:p w:rsidR="006A008E" w:rsidRPr="00AE51AC" w:rsidRDefault="006A008E" w:rsidP="006A008E">
            <w:pPr>
              <w:pStyle w:val="Prrafodelista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Recordar que los alumnos siguen el ejemplo más que las recomendaciones habladas. Por favor sea precavido en su actuar.</w:t>
            </w:r>
          </w:p>
          <w:p w:rsidR="006A008E" w:rsidRPr="00AE51AC" w:rsidRDefault="006A008E" w:rsidP="006A008E">
            <w:pPr>
              <w:pStyle w:val="Prrafodelista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Durante la actividad vaya informando al alumnado lo que dice la OIE respecto al bienestar de los animales en la granja.</w:t>
            </w:r>
          </w:p>
          <w:p w:rsidR="006A008E" w:rsidRPr="00AE51AC" w:rsidRDefault="006A008E" w:rsidP="006A008E">
            <w:pPr>
              <w:pStyle w:val="Prrafodelista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Deberá dar instrucciones a los estudiantes para que presten atención y cuidado a los cabezazos que puedan dar los ovinos y caprinos. Cuidarse de las patadas hacia atrás y mordiscos de los equinos. De las patadas laterales, hacia adelante y hacia atrás de los bovinos.</w:t>
            </w:r>
            <w:r w:rsidRPr="00AE51AC">
              <w:rPr>
                <w:rFonts w:ascii="gobCL" w:hAnsi="gobCL" w:cs="Arial"/>
              </w:rPr>
              <w:t xml:space="preserve"> </w:t>
            </w:r>
            <w:r w:rsidRPr="00AE51AC">
              <w:rPr>
                <w:rFonts w:ascii="gobCL" w:eastAsia="Arial" w:hAnsi="gobCL" w:cs="Arial"/>
              </w:rPr>
              <w:t>Y de los mordiscos y embestidas de los cerdos.</w:t>
            </w:r>
          </w:p>
          <w:p w:rsidR="006A008E" w:rsidRPr="00AE51AC" w:rsidRDefault="006A008E" w:rsidP="006A008E">
            <w:pPr>
              <w:pStyle w:val="Prrafodelista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Una vez tomadas estas precauciones, desarrollar las actividades: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lastRenderedPageBreak/>
              <w:t>Rodear los animales y arrear los animales para hacerlos entrar a una manga. En caso de no existir manga, los adultos con asistencia de los alumnos harán la sujeción que corresponda, para ello utilice las amarras o sogas. Durante este ejercicio no debe hacer diferencia entre hombres o mujeres, esto es trabajo en equipo y todos participan y se apoyan. Es importante que en estas actividades no dejar a los estudiantes solos.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Observar que el alumnado no golpee los animales con palos, ni otros objetos duros o pesados.  Tampoco le clavarán objetos en las zonas sensibles de los animales: área genital, perianal, ubres, labios, orejas, ojos, nariz.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Definir grupos de manera igualitaria (50% hombres y 50% mujeres). Los puede ir </w:t>
            </w:r>
            <w:proofErr w:type="gramStart"/>
            <w:r w:rsidRPr="00AE51AC">
              <w:rPr>
                <w:rFonts w:ascii="gobCL" w:eastAsia="Arial" w:hAnsi="gobCL" w:cs="Arial"/>
              </w:rPr>
              <w:t>turnando</w:t>
            </w:r>
            <w:proofErr w:type="gramEnd"/>
            <w:r w:rsidRPr="00AE51AC">
              <w:rPr>
                <w:rFonts w:ascii="gobCL" w:eastAsia="Arial" w:hAnsi="gobCL" w:cs="Arial"/>
              </w:rPr>
              <w:t xml:space="preserve"> por ejemplo, por grupo de animales, es decir, diferentes grupos de estudiantes para diferentes grupos de animales. Ud. puede elegir qué especie y cantidad de animales atenderá cada grupo.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Entregar fichas de medicamentos a los grupos, según los que vayan a administrar. 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Entregar pintura roja, excepto a los grupos que tratarán a equinos.</w:t>
            </w:r>
          </w:p>
          <w:p w:rsidR="006A008E" w:rsidRPr="00AE51AC" w:rsidRDefault="006A008E" w:rsidP="006A008E">
            <w:pPr>
              <w:pStyle w:val="Prrafodelista"/>
              <w:ind w:left="714"/>
              <w:jc w:val="both"/>
              <w:rPr>
                <w:rFonts w:ascii="gobCL" w:eastAsia="Arial" w:hAnsi="gobCL" w:cs="Arial"/>
              </w:rPr>
            </w:pP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En el caso del o los grupos que vean a </w:t>
            </w:r>
            <w:r w:rsidRPr="00AE51AC">
              <w:rPr>
                <w:rFonts w:ascii="gobCL" w:eastAsia="Arial" w:hAnsi="gobCL" w:cs="Arial"/>
                <w:u w:val="single"/>
              </w:rPr>
              <w:t>rumiantes</w:t>
            </w:r>
            <w:r w:rsidRPr="00AE51AC">
              <w:rPr>
                <w:rFonts w:ascii="gobCL" w:eastAsia="Arial" w:hAnsi="gobCL" w:cs="Arial"/>
              </w:rPr>
              <w:t xml:space="preserve"> proceder a indicarles: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Dosificar según peso del animal e indicaciones del fabricante.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Administrar medicamentos vía oral (per os), usando una jeringa de 20 ml (sin aguja) o con jeringa </w:t>
            </w:r>
            <w:proofErr w:type="spellStart"/>
            <w:r w:rsidRPr="00AE51AC">
              <w:rPr>
                <w:rFonts w:ascii="gobCL" w:eastAsia="Arial" w:hAnsi="gobCL" w:cs="Arial"/>
              </w:rPr>
              <w:t>multidosis</w:t>
            </w:r>
            <w:proofErr w:type="spellEnd"/>
            <w:r w:rsidRPr="00AE51AC">
              <w:rPr>
                <w:rFonts w:ascii="gobCL" w:eastAsia="Arial" w:hAnsi="gobCL" w:cs="Arial"/>
              </w:rPr>
              <w:t xml:space="preserve"> y sujetando bien al animal de manera suave y firme. 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Preguntar a los alumnos en repetidas ocasiones cuál es la dosis, cada cuánto tiempo se debe administrar (ejemplo, cada e meses), cuáles son las contraindicaciones y el periodo de resguardo y qué entiende por periodo de resguardo. Esto, para promover la memorización del contenido.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Indicar a otro grupo de estudiantes: dosificar y administrar vía inyección subcutánea la vacuna clostribac-8, </w:t>
            </w:r>
            <w:r w:rsidRPr="00AE51AC">
              <w:rPr>
                <w:rFonts w:ascii="gobCL" w:eastAsia="Arial" w:hAnsi="gobCL" w:cs="Arial"/>
                <w:u w:val="single"/>
              </w:rPr>
              <w:t>exceptuando</w:t>
            </w:r>
            <w:r w:rsidRPr="00AE51AC">
              <w:rPr>
                <w:rFonts w:ascii="gobCL" w:eastAsia="Arial" w:hAnsi="gobCL" w:cs="Arial"/>
              </w:rPr>
              <w:t xml:space="preserve"> a las hembras gestantes y animales débiles o enfermos. Usted debe recordar e informar a los alumnos, que las vacunas contienen patógenos vivos modificados o inactivados por lo que podría ser fatal para un animal inmunodeprimido. Al finalizar esta aplicación Ud. deberá dejar programada la segunda dosis de clostribac-8, para 6 semanas más, con el propietario de los animales. 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lastRenderedPageBreak/>
              <w:t xml:space="preserve">Decir a otro grupo de alumnos: dosificar y administrar según las indicaciones del laboratorio, la vitamina ADE. Infórmeles </w:t>
            </w:r>
            <w:proofErr w:type="gramStart"/>
            <w:r w:rsidRPr="00AE51AC">
              <w:rPr>
                <w:rFonts w:ascii="gobCL" w:eastAsia="Arial" w:hAnsi="gobCL" w:cs="Arial"/>
              </w:rPr>
              <w:t>que</w:t>
            </w:r>
            <w:proofErr w:type="gramEnd"/>
            <w:r w:rsidRPr="00AE51AC">
              <w:rPr>
                <w:rFonts w:ascii="gobCL" w:eastAsia="Arial" w:hAnsi="gobCL" w:cs="Arial"/>
              </w:rPr>
              <w:t xml:space="preserve"> a los ovinos, usualmente la vitamina ADE sólo se les administra vía subcutánea, pues intramuscularmente suelen generarles abscesos.</w:t>
            </w:r>
          </w:p>
          <w:p w:rsidR="006A008E" w:rsidRPr="00AE51AC" w:rsidRDefault="006A008E" w:rsidP="006A008E">
            <w:pPr>
              <w:pStyle w:val="Prrafodelista"/>
              <w:ind w:left="1074"/>
              <w:jc w:val="both"/>
              <w:rPr>
                <w:rFonts w:ascii="gobCL" w:eastAsia="Arial" w:hAnsi="gobCL" w:cs="Arial"/>
              </w:rPr>
            </w:pP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A los alumnos que atiendan los </w:t>
            </w:r>
            <w:r w:rsidRPr="00AE51AC">
              <w:rPr>
                <w:rFonts w:ascii="gobCL" w:eastAsia="Arial" w:hAnsi="gobCL" w:cs="Arial"/>
                <w:u w:val="single"/>
              </w:rPr>
              <w:t>porcinos y equinos</w:t>
            </w:r>
            <w:r w:rsidRPr="00AE51AC">
              <w:rPr>
                <w:rFonts w:ascii="gobCL" w:eastAsia="Arial" w:hAnsi="gobCL" w:cs="Arial"/>
              </w:rPr>
              <w:t>, indicar que: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En cerdos: dosificar y administrar vía oral el antiparasitario líquido, mediante una jeringa sin aguja.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Para equinos indicar que deben dosificar y administrar un antiparasitario en pasta de uso oral, según las indicaciones del laboratorio. Aplicar por el costado de la boca entre el colmillo y premolares.</w:t>
            </w: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Dosificar y administrar la dosis de vitamina ADE a equinos y porcinos, vía intramuscular, o según lo indicado por el laboratorio.</w:t>
            </w:r>
          </w:p>
          <w:p w:rsidR="006A008E" w:rsidRPr="00AE51AC" w:rsidRDefault="006A008E" w:rsidP="006A008E">
            <w:pPr>
              <w:pStyle w:val="Prrafodelista"/>
              <w:ind w:left="1074"/>
              <w:jc w:val="both"/>
              <w:rPr>
                <w:rFonts w:ascii="gobCL" w:eastAsia="Arial" w:hAnsi="gobCL" w:cs="Arial"/>
              </w:rPr>
            </w:pP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NO marcar con pintura a los equinos. Deberán observar sus manchas, remolinos y colores para identificarlos.</w:t>
            </w:r>
          </w:p>
          <w:p w:rsidR="006A008E" w:rsidRPr="00AE51AC" w:rsidRDefault="006A008E" w:rsidP="006A008E">
            <w:pPr>
              <w:pStyle w:val="Prrafodelista"/>
              <w:ind w:left="714"/>
              <w:jc w:val="both"/>
              <w:rPr>
                <w:rFonts w:ascii="gobCL" w:eastAsia="Arial" w:hAnsi="gobCL" w:cs="Arial"/>
              </w:rPr>
            </w:pPr>
          </w:p>
          <w:p w:rsidR="006A008E" w:rsidRPr="00AE51AC" w:rsidRDefault="006A008E" w:rsidP="006A008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Estar atento a que los alumnos no sobre-dosifiquen ni golpeen a los animales. Y recordar que marquen con la pintura roja los ya tratados, para no perder la trazabilidad, excepto los equinos.</w:t>
            </w:r>
          </w:p>
          <w:p w:rsidR="006A008E" w:rsidRPr="00AE51AC" w:rsidRDefault="006A008E" w:rsidP="006A008E">
            <w:pPr>
              <w:ind w:left="108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F3997" w:rsidRPr="00AE51AC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5F3997" w:rsidRPr="00AE51AC" w:rsidRDefault="005F3997" w:rsidP="005F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5F3997" w:rsidRPr="00AE51AC" w:rsidRDefault="005F3997" w:rsidP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F3997" w:rsidRPr="00AE51AC" w:rsidRDefault="005F3997" w:rsidP="005F39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Una vez llegado al plantel, saludar al o la propietaria, solicitar permiso para iniciar el operativo.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Cooperar a preparar una mesa con los materiales a emplear. Las vacunas deben permanecer en un </w:t>
            </w:r>
            <w:proofErr w:type="spellStart"/>
            <w:r w:rsidRPr="00AE51AC">
              <w:rPr>
                <w:rFonts w:ascii="gobCL" w:eastAsia="Arial" w:hAnsi="gobCL" w:cs="Arial"/>
              </w:rPr>
              <w:t>cooler</w:t>
            </w:r>
            <w:proofErr w:type="spellEnd"/>
            <w:r w:rsidRPr="00AE51AC">
              <w:rPr>
                <w:rFonts w:ascii="gobCL" w:eastAsia="Arial" w:hAnsi="gobCL" w:cs="Arial"/>
              </w:rPr>
              <w:t xml:space="preserve"> con hielo.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Cooperar en el rodeo, arreo y encierre de los animales. O en su defecto realizar sujeción con cuerdas, mocheta o puro, siempre en compañía del profesor.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No golpear los animales con palos, ni otros objetos duros o pesados.  Tampoco clavar objetos en las zonas sensibles de los animales: área genital, perianal, ubres, labios, orejas, ojos, nariz.</w:t>
            </w:r>
          </w:p>
          <w:p w:rsidR="005F3997" w:rsidRPr="00AE51AC" w:rsidRDefault="005F3997" w:rsidP="005F3997">
            <w:pPr>
              <w:pStyle w:val="Prrafodelista"/>
              <w:jc w:val="both"/>
              <w:rPr>
                <w:rFonts w:ascii="gobCL" w:eastAsia="Arial" w:hAnsi="gobCL" w:cs="Arial"/>
              </w:rPr>
            </w:pP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A los grupos que les designaron </w:t>
            </w:r>
            <w:r w:rsidRPr="00AE51AC">
              <w:rPr>
                <w:rFonts w:ascii="gobCL" w:eastAsia="Arial" w:hAnsi="gobCL" w:cs="Arial"/>
                <w:u w:val="single"/>
              </w:rPr>
              <w:t>rumiantes</w:t>
            </w:r>
            <w:r w:rsidRPr="00AE51AC">
              <w:rPr>
                <w:rFonts w:ascii="gobCL" w:eastAsia="Arial" w:hAnsi="gobCL" w:cs="Arial"/>
              </w:rPr>
              <w:t xml:space="preserve"> proceder a: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998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Dosificar según peso del animal e indicaciones del fabricante (ver ficha entregada).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998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lastRenderedPageBreak/>
              <w:t xml:space="preserve"> Administrar medicamentos vía oral (per os), usando una jeringa de 20 ml (sin aguja) o con jeringa </w:t>
            </w:r>
            <w:proofErr w:type="spellStart"/>
            <w:r w:rsidRPr="00AE51AC">
              <w:rPr>
                <w:rFonts w:ascii="gobCL" w:eastAsia="Arial" w:hAnsi="gobCL" w:cs="Arial"/>
              </w:rPr>
              <w:t>multidosis</w:t>
            </w:r>
            <w:proofErr w:type="spellEnd"/>
            <w:r w:rsidRPr="00AE51AC">
              <w:rPr>
                <w:rFonts w:ascii="gobCL" w:eastAsia="Arial" w:hAnsi="gobCL" w:cs="Arial"/>
              </w:rPr>
              <w:t xml:space="preserve"> y sujetando bien al animal de manera suave y firme. 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998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Responder a preguntas del profesor durante la actividad.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998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Dosificar y administrar vía inyección subcutánea la vacuna clostribac-8. NO vacunar a las hembras gestantes y animales débiles o enfermos.  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998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Dosificar y administrar según las indicaciones del laboratorio, la vitamina ADE. A los ovinos usualmente la vitamina ADE sólo se les administra vía subcutánea.</w:t>
            </w:r>
          </w:p>
          <w:p w:rsidR="005F3997" w:rsidRPr="00AE51AC" w:rsidRDefault="005F3997" w:rsidP="005F3997">
            <w:pPr>
              <w:pStyle w:val="Prrafodelista"/>
              <w:jc w:val="both"/>
              <w:rPr>
                <w:rFonts w:ascii="gobCL" w:eastAsia="Arial" w:hAnsi="gobCL" w:cs="Arial"/>
              </w:rPr>
            </w:pP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Los alumnos que atiendan los </w:t>
            </w:r>
            <w:r w:rsidRPr="00AE51AC">
              <w:rPr>
                <w:rFonts w:ascii="gobCL" w:eastAsia="Arial" w:hAnsi="gobCL" w:cs="Arial"/>
                <w:u w:val="single"/>
              </w:rPr>
              <w:t>porcinos y equinos</w:t>
            </w:r>
            <w:r w:rsidRPr="00AE51AC">
              <w:rPr>
                <w:rFonts w:ascii="gobCL" w:eastAsia="Arial" w:hAnsi="gobCL" w:cs="Arial"/>
              </w:rPr>
              <w:t>, proceder a: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En cerdos: dosificar y administrar vía oral el antiparasitario líquido, mediante una jeringa sin aguja.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Para equinos dosificar y administrar un antiparasitario en pasta de uso oral, según las indicaciones del laboratorio. Aplicar por el costado de la boca entre el colmillo y premolares.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Dosificar y administrar la dosis de vitamina ADE a equinos y porcinos, vía intramuscular, o según lo indicado por el laboratorio.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NO marcar con pintura a los equinos. Deberán observar sus manchas, remolinos y colores para identificarlos.</w:t>
            </w:r>
          </w:p>
          <w:p w:rsidR="005F3997" w:rsidRPr="00AE51AC" w:rsidRDefault="005F3997" w:rsidP="005F3997">
            <w:pPr>
              <w:pStyle w:val="Prrafodelista"/>
              <w:ind w:left="1440"/>
              <w:jc w:val="both"/>
              <w:rPr>
                <w:rFonts w:ascii="gobCL" w:eastAsia="Arial" w:hAnsi="gobCL" w:cs="Arial"/>
              </w:rPr>
            </w:pP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No sobre-dosificar ni golpear a los animales.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ind w:left="714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Marcar con pintura roja los ya tratados, para no perder la trazabilidad. NO pintar a los equinos.</w:t>
            </w:r>
          </w:p>
          <w:p w:rsidR="005F3997" w:rsidRPr="00AE51AC" w:rsidRDefault="005F3997" w:rsidP="005F39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Botar las agujas usadas (desechables) dentro de la botella plástica destinada para ello.</w:t>
            </w:r>
          </w:p>
          <w:p w:rsidR="005F3997" w:rsidRPr="00AE51AC" w:rsidRDefault="005F3997" w:rsidP="005F3997">
            <w:pPr>
              <w:pStyle w:val="Prrafodelista"/>
              <w:jc w:val="both"/>
              <w:rPr>
                <w:rFonts w:ascii="gobCL" w:eastAsia="Arial" w:hAnsi="gobCL" w:cs="Arial"/>
              </w:rPr>
            </w:pPr>
          </w:p>
        </w:tc>
      </w:tr>
      <w:tr w:rsidR="005F3997" w:rsidRPr="00AE51AC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5F3997" w:rsidRPr="00AE51AC" w:rsidRDefault="005F3997" w:rsidP="005F3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5F3997" w:rsidRPr="00AE51AC" w:rsidRDefault="005F3997" w:rsidP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F3997" w:rsidRPr="00AE51AC" w:rsidRDefault="005F3997" w:rsidP="005F39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5F3997" w:rsidRPr="00AE51AC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5F3997" w:rsidRPr="00AE51AC" w:rsidRDefault="005F3997" w:rsidP="005F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5F3997" w:rsidRPr="00AE51AC" w:rsidRDefault="005F3997" w:rsidP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F3997" w:rsidRPr="00AE51AC" w:rsidRDefault="005F3997" w:rsidP="005F39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5F3997" w:rsidRPr="00AE51AC" w:rsidRDefault="005F3997" w:rsidP="005F39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5F3997" w:rsidRPr="00AE51AC" w:rsidRDefault="005F3997" w:rsidP="005F39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5F3997" w:rsidRPr="00AE51AC" w:rsidRDefault="005F3997" w:rsidP="005F39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5F3997" w:rsidRPr="00AE51AC" w:rsidRDefault="005F3997" w:rsidP="005F39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AE51AC" w:rsidRDefault="00050C83">
      <w:pPr>
        <w:rPr>
          <w:rFonts w:ascii="gobCL" w:eastAsia="Arial" w:hAnsi="gobCL" w:cs="Arial"/>
          <w:sz w:val="22"/>
          <w:szCs w:val="22"/>
        </w:rPr>
      </w:pPr>
    </w:p>
    <w:p w:rsidR="00AE51AC" w:rsidRDefault="00AE51AC">
      <w:r>
        <w:br w:type="page"/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8"/>
        <w:gridCol w:w="1671"/>
        <w:gridCol w:w="3565"/>
      </w:tblGrid>
      <w:tr w:rsidR="005F3997" w:rsidRPr="00AE51AC" w:rsidTr="005F3997">
        <w:trPr>
          <w:trHeight w:val="32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Equipos / Instrumentales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5F3997" w:rsidRPr="00AE51AC" w:rsidTr="005F3997">
        <w:trPr>
          <w:trHeight w:val="32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Antiparasitario para rumiantes y porcinos de uso oral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 botella de 250 ml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vigente</w:t>
            </w:r>
          </w:p>
        </w:tc>
      </w:tr>
      <w:tr w:rsidR="005F3997" w:rsidRPr="00AE51AC" w:rsidTr="005F3997">
        <w:trPr>
          <w:trHeight w:val="32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Vitaminas ADE inyectable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 frascos de 100 ml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vigente</w:t>
            </w:r>
          </w:p>
        </w:tc>
      </w:tr>
      <w:tr w:rsidR="005F3997" w:rsidRPr="00AE51AC" w:rsidTr="005F3997">
        <w:trPr>
          <w:trHeight w:val="32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Antiparasitario pasta para equinos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 jeringas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vigente</w:t>
            </w:r>
          </w:p>
        </w:tc>
      </w:tr>
      <w:tr w:rsidR="005F3997" w:rsidRPr="00AE51AC" w:rsidTr="005F3997">
        <w:trPr>
          <w:trHeight w:val="32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Vacuna </w:t>
            </w:r>
            <w:proofErr w:type="spellStart"/>
            <w:r w:rsidRPr="00AE51AC">
              <w:rPr>
                <w:rFonts w:ascii="gobCL" w:eastAsia="Arial" w:hAnsi="gobCL" w:cs="Arial"/>
                <w:sz w:val="22"/>
                <w:szCs w:val="22"/>
              </w:rPr>
              <w:t>Clostribac</w:t>
            </w:r>
            <w:proofErr w:type="spellEnd"/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 8 o símil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4 frascos de 100 ml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vigente</w:t>
            </w:r>
          </w:p>
        </w:tc>
      </w:tr>
      <w:tr w:rsidR="005F3997" w:rsidRPr="00AE51AC" w:rsidTr="005F3997">
        <w:trPr>
          <w:trHeight w:val="32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Jeringas desechables de 20 ml o jeringa </w:t>
            </w:r>
            <w:proofErr w:type="spellStart"/>
            <w:r w:rsidRPr="00AE51AC">
              <w:rPr>
                <w:rFonts w:ascii="gobCL" w:eastAsia="Arial" w:hAnsi="gobCL" w:cs="Arial"/>
                <w:sz w:val="22"/>
                <w:szCs w:val="22"/>
              </w:rPr>
              <w:t>multidosis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Nuevas si son desechables y en buen estado en caso de jeringa </w:t>
            </w:r>
            <w:proofErr w:type="spellStart"/>
            <w:r w:rsidRPr="00AE51AC">
              <w:rPr>
                <w:rFonts w:ascii="gobCL" w:eastAsia="Arial" w:hAnsi="gobCL" w:cs="Arial"/>
                <w:sz w:val="22"/>
                <w:szCs w:val="22"/>
              </w:rPr>
              <w:t>multidosis</w:t>
            </w:r>
            <w:proofErr w:type="spellEnd"/>
          </w:p>
        </w:tc>
      </w:tr>
      <w:tr w:rsidR="005F3997" w:rsidRPr="00AE51AC" w:rsidTr="005F3997">
        <w:trPr>
          <w:trHeight w:val="32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Jeringas desechables de 5 ml con aguja de 21G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300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nuevas</w:t>
            </w:r>
          </w:p>
        </w:tc>
      </w:tr>
      <w:tr w:rsidR="005F3997" w:rsidRPr="00AE51AC" w:rsidTr="005F3997">
        <w:trPr>
          <w:trHeight w:val="323"/>
        </w:trPr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5F3997" w:rsidRPr="00AE51AC" w:rsidTr="005F3997">
        <w:trPr>
          <w:trHeight w:val="323"/>
        </w:trPr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Botella plástica desechable boca ancha, para eliminar agujas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1 </w:t>
            </w:r>
          </w:p>
        </w:tc>
      </w:tr>
      <w:tr w:rsidR="005F3997" w:rsidRPr="00AE51AC" w:rsidTr="005F3997">
        <w:trPr>
          <w:trHeight w:val="623"/>
        </w:trPr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Guantes desechables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 par por persona</w:t>
            </w:r>
          </w:p>
        </w:tc>
      </w:tr>
      <w:tr w:rsidR="005F3997" w:rsidRPr="00AE51AC" w:rsidTr="005F3997">
        <w:trPr>
          <w:trHeight w:val="323"/>
        </w:trPr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Elementos de sujeción de ganado: cordeles, mochetas, puro.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</w:tr>
      <w:tr w:rsidR="005F3997" w:rsidRPr="00AE51AC" w:rsidTr="005F3997">
        <w:trPr>
          <w:trHeight w:val="323"/>
        </w:trPr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Frasco de pintura roja, u otro producto para marcar los animales ya tratados.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</w:tr>
      <w:tr w:rsidR="005F3997" w:rsidRPr="00AE51AC" w:rsidTr="005F3997">
        <w:trPr>
          <w:trHeight w:val="323"/>
        </w:trPr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Fichas técnicas impresas, de los productos a usar.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</w:tr>
      <w:tr w:rsidR="005F3997" w:rsidRPr="00AE51AC" w:rsidTr="005F3997">
        <w:trPr>
          <w:trHeight w:val="323"/>
        </w:trPr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Mesa plegable, para ubicar los materiales en el predio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</w:tr>
      <w:tr w:rsidR="005F3997" w:rsidRPr="00AE51AC" w:rsidTr="005F3997">
        <w:trPr>
          <w:trHeight w:val="323"/>
        </w:trPr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AE51AC">
              <w:rPr>
                <w:rFonts w:ascii="gobCL" w:eastAsia="Arial" w:hAnsi="gobCL" w:cs="Arial"/>
                <w:sz w:val="22"/>
                <w:szCs w:val="22"/>
              </w:rPr>
              <w:t>Cooler</w:t>
            </w:r>
            <w:proofErr w:type="spellEnd"/>
            <w:r w:rsidRPr="00AE51AC">
              <w:rPr>
                <w:rFonts w:ascii="gobCL" w:eastAsia="Arial" w:hAnsi="gobCL" w:cs="Arial"/>
                <w:sz w:val="22"/>
                <w:szCs w:val="22"/>
              </w:rPr>
              <w:t xml:space="preserve"> y hielo, para mantener vacunas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97" w:rsidRPr="00AE51AC" w:rsidRDefault="005F3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</w:tr>
    </w:tbl>
    <w:p w:rsidR="00AE3B64" w:rsidRPr="00AE51AC" w:rsidRDefault="00AE3B64">
      <w:pPr>
        <w:rPr>
          <w:rFonts w:ascii="gobCL" w:eastAsia="Arial" w:hAnsi="gobCL" w:cs="Arial"/>
          <w:sz w:val="22"/>
          <w:szCs w:val="22"/>
        </w:rPr>
      </w:pPr>
    </w:p>
    <w:p w:rsidR="00AE3B64" w:rsidRPr="00AE51AC" w:rsidRDefault="00AE3B64">
      <w:pPr>
        <w:rPr>
          <w:rFonts w:ascii="gobCL" w:eastAsia="Arial" w:hAnsi="gobCL" w:cs="Arial"/>
          <w:sz w:val="22"/>
          <w:szCs w:val="22"/>
        </w:rPr>
      </w:pPr>
    </w:p>
    <w:p w:rsidR="00050C83" w:rsidRPr="00AE51AC" w:rsidRDefault="00050C83">
      <w:pPr>
        <w:rPr>
          <w:rFonts w:ascii="gobCL" w:eastAsia="Arial" w:hAnsi="gobCL" w:cs="Arial"/>
          <w:sz w:val="22"/>
          <w:szCs w:val="22"/>
        </w:rPr>
      </w:pPr>
    </w:p>
    <w:p w:rsidR="00AE3B64" w:rsidRPr="00AE51AC" w:rsidRDefault="00AE3B64" w:rsidP="00D31595">
      <w:pPr>
        <w:jc w:val="center"/>
        <w:rPr>
          <w:rFonts w:ascii="gobCL" w:hAnsi="gobCL"/>
          <w:sz w:val="22"/>
          <w:szCs w:val="22"/>
        </w:rPr>
      </w:pPr>
    </w:p>
    <w:p w:rsidR="00752463" w:rsidRPr="00AE51AC" w:rsidRDefault="00752463" w:rsidP="00F44085">
      <w:pPr>
        <w:jc w:val="center"/>
        <w:rPr>
          <w:rFonts w:ascii="gobCL" w:hAnsi="gobCL"/>
          <w:sz w:val="22"/>
          <w:szCs w:val="22"/>
        </w:rPr>
      </w:pPr>
    </w:p>
    <w:p w:rsidR="005A1E16" w:rsidRPr="00AE51AC" w:rsidRDefault="00D31595" w:rsidP="00D31595">
      <w:pPr>
        <w:tabs>
          <w:tab w:val="left" w:pos="5520"/>
        </w:tabs>
        <w:rPr>
          <w:rFonts w:ascii="gobCL" w:eastAsia="Arial" w:hAnsi="gobCL" w:cs="Arial"/>
          <w:sz w:val="22"/>
          <w:szCs w:val="22"/>
        </w:rPr>
      </w:pPr>
      <w:r w:rsidRPr="00AE51AC">
        <w:rPr>
          <w:rFonts w:ascii="gobCL" w:eastAsia="Arial" w:hAnsi="gobCL" w:cs="Arial"/>
          <w:sz w:val="22"/>
          <w:szCs w:val="22"/>
        </w:rPr>
        <w:tab/>
      </w:r>
    </w:p>
    <w:p w:rsidR="005A1E16" w:rsidRPr="00AE51AC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147748" w:rsidRPr="00AE51AC" w:rsidRDefault="00147748" w:rsidP="005A1E16">
      <w:pPr>
        <w:rPr>
          <w:rFonts w:ascii="gobCL" w:eastAsia="Arial" w:hAnsi="gobCL" w:cs="Arial"/>
          <w:sz w:val="22"/>
          <w:szCs w:val="22"/>
        </w:rPr>
      </w:pPr>
    </w:p>
    <w:p w:rsidR="00050C83" w:rsidRPr="00AE51AC" w:rsidRDefault="00050C83" w:rsidP="00147748">
      <w:pPr>
        <w:rPr>
          <w:rFonts w:ascii="gobCL" w:eastAsia="Arial" w:hAnsi="gobCL" w:cs="Arial"/>
          <w:sz w:val="22"/>
          <w:szCs w:val="22"/>
        </w:rPr>
        <w:sectPr w:rsidR="00050C83" w:rsidRPr="00AE51AC">
          <w:headerReference w:type="default" r:id="rId11"/>
          <w:footerReference w:type="default" r:id="rId12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AA1492" w:rsidRPr="00AE51AC" w:rsidRDefault="00AA1492" w:rsidP="00AA1492">
      <w:pPr>
        <w:numPr>
          <w:ilvl w:val="0"/>
          <w:numId w:val="11"/>
        </w:numPr>
        <w:outlineLvl w:val="0"/>
        <w:rPr>
          <w:rFonts w:ascii="gobCL" w:hAnsi="gobCL"/>
          <w:b/>
          <w:color w:val="333333"/>
          <w:sz w:val="22"/>
          <w:szCs w:val="22"/>
        </w:rPr>
      </w:pPr>
      <w:r w:rsidRPr="00AE51AC">
        <w:rPr>
          <w:rFonts w:ascii="gobCL" w:hAnsi="gobCL"/>
          <w:b/>
          <w:color w:val="333333"/>
          <w:sz w:val="22"/>
          <w:szCs w:val="22"/>
        </w:rPr>
        <w:lastRenderedPageBreak/>
        <w:t>Instrumento de evaluación</w:t>
      </w:r>
    </w:p>
    <w:p w:rsidR="005F3997" w:rsidRPr="00AE51AC" w:rsidRDefault="005F3997" w:rsidP="005F3997">
      <w:pPr>
        <w:outlineLvl w:val="0"/>
        <w:rPr>
          <w:rFonts w:ascii="gobCL" w:hAnsi="gobCL"/>
          <w:b/>
          <w:color w:val="333333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F3997" w:rsidRPr="00AE51AC" w:rsidRDefault="005F3997" w:rsidP="005F3997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AE51AC">
        <w:rPr>
          <w:rFonts w:ascii="gobCL" w:eastAsia="Arial" w:hAnsi="gobCL" w:cs="Arial"/>
          <w:b/>
          <w:sz w:val="22"/>
          <w:szCs w:val="22"/>
          <w:u w:val="single"/>
        </w:rPr>
        <w:t>PROPUESTA DE ACTIVIDAD DE APRENDIZAJE – ADMINISTRAR MEDICAMENTOS</w:t>
      </w:r>
    </w:p>
    <w:p w:rsidR="005F3997" w:rsidRPr="00AE51AC" w:rsidRDefault="005F3997" w:rsidP="005F3997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AE51AC">
        <w:rPr>
          <w:rFonts w:ascii="gobCL" w:eastAsia="Arial" w:hAnsi="gobCL" w:cs="Arial"/>
          <w:b/>
          <w:sz w:val="22"/>
          <w:szCs w:val="22"/>
          <w:u w:val="single"/>
        </w:rPr>
        <w:t>RÚBICA DE EVALUACIÓN.</w:t>
      </w:r>
    </w:p>
    <w:p w:rsidR="005F3997" w:rsidRPr="00AE51AC" w:rsidRDefault="005F3997" w:rsidP="005F3997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AE51AC">
        <w:rPr>
          <w:rFonts w:ascii="gobCL" w:eastAsia="Arial" w:hAnsi="gobCL" w:cs="Arial"/>
          <w:b/>
          <w:sz w:val="22"/>
          <w:szCs w:val="22"/>
          <w:u w:val="single"/>
        </w:rPr>
        <w:t>“Administrar medicamentos”</w:t>
      </w:r>
    </w:p>
    <w:tbl>
      <w:tblPr>
        <w:tblStyle w:val="Tablaconcuadrcula1"/>
        <w:tblpPr w:leftFromText="141" w:rightFromText="141" w:vertAnchor="text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2591"/>
        <w:gridCol w:w="1676"/>
        <w:gridCol w:w="1692"/>
        <w:gridCol w:w="1780"/>
        <w:gridCol w:w="1635"/>
        <w:gridCol w:w="1416"/>
      </w:tblGrid>
      <w:tr w:rsidR="005F3997" w:rsidRPr="00AE51AC" w:rsidTr="00EA0997">
        <w:tc>
          <w:tcPr>
            <w:tcW w:w="3686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Criterio de evaluación</w:t>
            </w:r>
          </w:p>
        </w:tc>
        <w:tc>
          <w:tcPr>
            <w:tcW w:w="1809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1 pt.</w:t>
            </w:r>
          </w:p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No logrado</w:t>
            </w:r>
          </w:p>
        </w:tc>
        <w:tc>
          <w:tcPr>
            <w:tcW w:w="1843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3 pts.</w:t>
            </w:r>
          </w:p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En desarrollo</w:t>
            </w:r>
          </w:p>
        </w:tc>
        <w:tc>
          <w:tcPr>
            <w:tcW w:w="1984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5 pts.</w:t>
            </w:r>
          </w:p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Logrado</w:t>
            </w:r>
          </w:p>
        </w:tc>
        <w:tc>
          <w:tcPr>
            <w:tcW w:w="1723" w:type="dxa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7 pts.</w:t>
            </w:r>
          </w:p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Desarrollado</w:t>
            </w:r>
          </w:p>
        </w:tc>
        <w:tc>
          <w:tcPr>
            <w:tcW w:w="1428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5F3997" w:rsidRPr="00AE51AC" w:rsidTr="00EA0997">
        <w:trPr>
          <w:trHeight w:val="2770"/>
        </w:trPr>
        <w:tc>
          <w:tcPr>
            <w:tcW w:w="3686" w:type="dxa"/>
            <w:vAlign w:val="center"/>
          </w:tcPr>
          <w:p w:rsidR="005F3997" w:rsidRPr="00AE51AC" w:rsidRDefault="005F3997" w:rsidP="005F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EYR3: Actúa acorde al marco de sus conocimientos, experiencia y alcance de sus actividades y funciones.</w:t>
            </w:r>
          </w:p>
        </w:tc>
        <w:tc>
          <w:tcPr>
            <w:tcW w:w="1809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Actúa en desmedro de los conocimientos entregados y no se preocupa del bienestar de los animales.</w:t>
            </w:r>
          </w:p>
        </w:tc>
        <w:tc>
          <w:tcPr>
            <w:tcW w:w="1843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Actúa acorde a algunos de los conocimientos y experiencias desarrolladas, sin cuidar el bienestar animal.</w:t>
            </w:r>
          </w:p>
        </w:tc>
        <w:tc>
          <w:tcPr>
            <w:tcW w:w="1984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Actúa de acuerdo a los conocimientos, experiencia y alcance de sus actividades y funciones. Cuidando del bienestar animal</w:t>
            </w:r>
          </w:p>
        </w:tc>
        <w:tc>
          <w:tcPr>
            <w:tcW w:w="1723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Actúa por sobre lo esperado de acuerdo a sus conocimientos y experiencia. Demuestra mucho cuidado y respeto por su entorno natural.</w:t>
            </w:r>
          </w:p>
        </w:tc>
        <w:tc>
          <w:tcPr>
            <w:tcW w:w="1428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100%</w:t>
            </w:r>
          </w:p>
        </w:tc>
      </w:tr>
    </w:tbl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AE51AC">
        <w:rPr>
          <w:rFonts w:ascii="gobCL" w:eastAsia="Arial" w:hAnsi="gobCL" w:cs="Arial"/>
          <w:sz w:val="22"/>
          <w:szCs w:val="22"/>
        </w:rPr>
        <w:br w:type="page"/>
      </w:r>
      <w:r w:rsidRPr="00AE51AC">
        <w:rPr>
          <w:rFonts w:ascii="gobCL" w:eastAsia="Arial" w:hAnsi="gobCL" w:cs="Arial"/>
          <w:b/>
          <w:sz w:val="22"/>
          <w:szCs w:val="22"/>
          <w:u w:val="single"/>
        </w:rPr>
        <w:lastRenderedPageBreak/>
        <w:t>BITÁCORA DE REGISTRO DE ACTIVIDADES PRÁCTICAS</w:t>
      </w:r>
    </w:p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AE51AC">
        <w:rPr>
          <w:rFonts w:ascii="gobCL" w:eastAsia="Arial" w:hAnsi="gobCL" w:cs="Arial"/>
          <w:b/>
          <w:sz w:val="22"/>
          <w:szCs w:val="22"/>
          <w:u w:val="single"/>
        </w:rPr>
        <w:t>“Administrar medicamentos”</w:t>
      </w:r>
    </w:p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993"/>
        <w:gridCol w:w="2179"/>
        <w:gridCol w:w="2552"/>
        <w:gridCol w:w="1559"/>
        <w:gridCol w:w="1559"/>
      </w:tblGrid>
      <w:tr w:rsidR="005F3997" w:rsidRPr="00AE51AC" w:rsidTr="00EA0997">
        <w:trPr>
          <w:cantSplit/>
          <w:trHeight w:val="2106"/>
          <w:jc w:val="center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360"/>
              <w:jc w:val="center"/>
              <w:rPr>
                <w:rFonts w:ascii="gobCL" w:eastAsia="Arial" w:hAnsi="gobCL" w:cs="Arial"/>
                <w:b/>
                <w:u w:val="single"/>
              </w:rPr>
            </w:pPr>
            <w:r w:rsidRPr="00AE51AC">
              <w:rPr>
                <w:rFonts w:ascii="gobCL" w:eastAsia="Arial" w:hAnsi="gobCL" w:cs="Arial"/>
                <w:b/>
                <w:u w:val="single"/>
              </w:rPr>
              <w:t>“Administrar medicamentos”</w:t>
            </w:r>
          </w:p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Fecha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Actividad programada a realizar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Lo que efectivamente realizamos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Acuerdos para la próxima sesión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5F3997" w:rsidRPr="00AE51AC" w:rsidTr="00EA0997">
        <w:trPr>
          <w:trHeight w:val="4826"/>
          <w:jc w:val="center"/>
        </w:trPr>
        <w:tc>
          <w:tcPr>
            <w:tcW w:w="2735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 xml:space="preserve"> Elimina los medicamentos cancelados, caducados y suspendidos de acuerdo a indicaciones de estos y a la normativa utilizada en el predio.</w:t>
            </w:r>
          </w:p>
        </w:tc>
        <w:tc>
          <w:tcPr>
            <w:tcW w:w="993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179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552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100%</w:t>
            </w:r>
          </w:p>
        </w:tc>
      </w:tr>
    </w:tbl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  <w:r w:rsidRPr="00AE51AC">
        <w:rPr>
          <w:rFonts w:ascii="gobCL" w:eastAsia="Arial" w:hAnsi="gobCL" w:cs="Arial"/>
          <w:sz w:val="22"/>
          <w:szCs w:val="22"/>
        </w:rPr>
        <w:br w:type="page"/>
      </w:r>
    </w:p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  <w:sectPr w:rsidR="005F3997" w:rsidRPr="00AE51AC" w:rsidSect="00DD5557">
          <w:headerReference w:type="default" r:id="rId13"/>
          <w:footerReference w:type="default" r:id="rId14"/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</w:p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AE51AC">
        <w:rPr>
          <w:rFonts w:ascii="gobCL" w:eastAsia="Arial" w:hAnsi="gobCL" w:cs="Arial"/>
          <w:b/>
          <w:sz w:val="22"/>
          <w:szCs w:val="22"/>
          <w:u w:val="single"/>
        </w:rPr>
        <w:lastRenderedPageBreak/>
        <w:t>AUTOEVALUACIÓN</w:t>
      </w:r>
    </w:p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AE51AC">
        <w:rPr>
          <w:rFonts w:ascii="gobCL" w:eastAsia="Arial" w:hAnsi="gobCL" w:cs="Arial"/>
          <w:b/>
          <w:sz w:val="22"/>
          <w:szCs w:val="22"/>
          <w:u w:val="single"/>
        </w:rPr>
        <w:t>“Administrar medicamentos”</w:t>
      </w:r>
    </w:p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5F3997" w:rsidRPr="00AE51AC" w:rsidRDefault="005F3997" w:rsidP="005F3997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tbl>
      <w:tblPr>
        <w:tblStyle w:val="Tablaconcuadrcula1"/>
        <w:tblW w:w="8689" w:type="dxa"/>
        <w:jc w:val="center"/>
        <w:tblLayout w:type="fixed"/>
        <w:tblLook w:val="04A0" w:firstRow="1" w:lastRow="0" w:firstColumn="1" w:lastColumn="0" w:noHBand="0" w:noVBand="1"/>
      </w:tblPr>
      <w:tblGrid>
        <w:gridCol w:w="2593"/>
        <w:gridCol w:w="851"/>
        <w:gridCol w:w="709"/>
        <w:gridCol w:w="792"/>
        <w:gridCol w:w="767"/>
        <w:gridCol w:w="992"/>
        <w:gridCol w:w="992"/>
        <w:gridCol w:w="993"/>
      </w:tblGrid>
      <w:tr w:rsidR="005F3997" w:rsidRPr="00AE51AC" w:rsidTr="00EA0997">
        <w:trPr>
          <w:cantSplit/>
          <w:trHeight w:val="2252"/>
          <w:jc w:val="center"/>
        </w:trPr>
        <w:tc>
          <w:tcPr>
            <w:tcW w:w="2593" w:type="dxa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360"/>
              <w:jc w:val="center"/>
              <w:rPr>
                <w:rFonts w:ascii="gobCL" w:eastAsia="Arial" w:hAnsi="gobCL" w:cs="Arial"/>
                <w:b/>
                <w:u w:val="single"/>
              </w:rPr>
            </w:pPr>
            <w:r w:rsidRPr="00AE51AC">
              <w:rPr>
                <w:rFonts w:ascii="gobCL" w:eastAsia="Arial" w:hAnsi="gobCL" w:cs="Arial"/>
                <w:b/>
              </w:rPr>
              <w:t>Realice a conciencia una Autoevaluación de su desempeño en el taller práctico “</w:t>
            </w:r>
            <w:r w:rsidRPr="00AE51AC">
              <w:rPr>
                <w:rFonts w:ascii="gobCL" w:eastAsia="Arial" w:hAnsi="gobCL" w:cs="Arial"/>
                <w:b/>
                <w:u w:val="single"/>
              </w:rPr>
              <w:t>Administrar medicamentos</w:t>
            </w:r>
            <w:r w:rsidRPr="00AE51AC">
              <w:rPr>
                <w:rFonts w:ascii="gobCL" w:eastAsia="Arial" w:hAnsi="gobCL" w:cs="Arial"/>
                <w:b/>
              </w:rPr>
              <w:t>”, con nota de 1 a 7</w:t>
            </w:r>
          </w:p>
          <w:p w:rsidR="005F3997" w:rsidRPr="00AE51AC" w:rsidRDefault="005F3997" w:rsidP="005F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993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AE51AC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5F3997" w:rsidRPr="00AE51AC" w:rsidTr="00EA0997">
        <w:trPr>
          <w:cantSplit/>
          <w:trHeight w:val="2252"/>
          <w:jc w:val="center"/>
        </w:trPr>
        <w:tc>
          <w:tcPr>
            <w:tcW w:w="2593" w:type="dxa"/>
            <w:vAlign w:val="center"/>
          </w:tcPr>
          <w:p w:rsidR="005F3997" w:rsidRPr="00AE51AC" w:rsidRDefault="005F3997" w:rsidP="005F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</w:rPr>
            </w:pPr>
            <w:r w:rsidRPr="00AE51AC">
              <w:rPr>
                <w:rFonts w:ascii="gobCL" w:eastAsia="Arial" w:hAnsi="gobCL" w:cs="Aria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851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5F3997" w:rsidRPr="00AE51AC" w:rsidRDefault="005F3997" w:rsidP="005F3997">
            <w:pPr>
              <w:spacing w:after="160" w:line="259" w:lineRule="auto"/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5F3997" w:rsidRPr="00AE51AC" w:rsidRDefault="005F3997" w:rsidP="005F3997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AA1492" w:rsidRPr="00AE51AC" w:rsidRDefault="00AA1492" w:rsidP="00AA1492">
      <w:pPr>
        <w:rPr>
          <w:rFonts w:ascii="gobCL" w:eastAsia="Arial" w:hAnsi="gobCL" w:cs="Arial"/>
          <w:b/>
          <w:sz w:val="22"/>
          <w:szCs w:val="22"/>
          <w:u w:val="single"/>
        </w:rPr>
        <w:sectPr w:rsidR="00AA1492" w:rsidRPr="00AE51AC">
          <w:pgSz w:w="15840" w:h="12240" w:orient="landscape"/>
          <w:pgMar w:top="720" w:right="720" w:bottom="720" w:left="720" w:header="709" w:footer="709" w:gutter="0"/>
          <w:pgNumType w:start="1"/>
          <w:cols w:space="720"/>
        </w:sectPr>
      </w:pPr>
    </w:p>
    <w:p w:rsidR="005F3997" w:rsidRPr="00AE51AC" w:rsidRDefault="005F3997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5F3997" w:rsidRPr="00AE51AC" w:rsidRDefault="005F3997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tbl>
      <w:tblPr>
        <w:tblStyle w:val="a7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50C83" w:rsidRPr="00AE51AC">
        <w:tc>
          <w:tcPr>
            <w:tcW w:w="5599" w:type="dxa"/>
            <w:gridSpan w:val="2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710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AE51AC" w:rsidRDefault="00050C83">
      <w:pPr>
        <w:rPr>
          <w:rFonts w:ascii="gobCL" w:eastAsia="Arial" w:hAnsi="gobCL" w:cs="Arial"/>
          <w:sz w:val="22"/>
          <w:szCs w:val="22"/>
        </w:rPr>
      </w:pPr>
    </w:p>
    <w:p w:rsidR="00050C83" w:rsidRPr="00AE51AC" w:rsidRDefault="00050C83">
      <w:pPr>
        <w:rPr>
          <w:rFonts w:ascii="gobCL" w:eastAsia="Arial" w:hAnsi="gobCL" w:cs="Arial"/>
          <w:sz w:val="22"/>
          <w:szCs w:val="22"/>
        </w:rPr>
      </w:pPr>
    </w:p>
    <w:p w:rsidR="008309DB" w:rsidRPr="00AE51AC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AE51AC" w:rsidRDefault="008309DB">
      <w:pPr>
        <w:rPr>
          <w:rFonts w:ascii="gobCL" w:eastAsia="Arial" w:hAnsi="gobCL" w:cs="Arial"/>
          <w:sz w:val="22"/>
          <w:szCs w:val="22"/>
        </w:rPr>
      </w:pPr>
    </w:p>
    <w:p w:rsidR="00160075" w:rsidRPr="00AE51AC" w:rsidRDefault="00160075">
      <w:pPr>
        <w:rPr>
          <w:rFonts w:ascii="gobCL" w:eastAsia="Arial" w:hAnsi="gobCL" w:cs="Arial"/>
          <w:sz w:val="22"/>
          <w:szCs w:val="22"/>
        </w:rPr>
      </w:pPr>
    </w:p>
    <w:p w:rsidR="008309DB" w:rsidRPr="00AE51AC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AE51AC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AE51AC" w:rsidRDefault="008309DB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50C83" w:rsidRPr="00AE51AC">
        <w:tc>
          <w:tcPr>
            <w:tcW w:w="6380" w:type="dxa"/>
            <w:gridSpan w:val="2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4861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50C83" w:rsidRPr="00AE51AC">
        <w:trPr>
          <w:trHeight w:val="179"/>
        </w:trPr>
        <w:tc>
          <w:tcPr>
            <w:tcW w:w="4861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AE51AC">
        <w:tc>
          <w:tcPr>
            <w:tcW w:w="4861" w:type="dxa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AE51AC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E51AC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50C83" w:rsidRPr="00AE51AC">
        <w:tc>
          <w:tcPr>
            <w:tcW w:w="4861" w:type="dxa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AE51AC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AE51AC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50C83" w:rsidRPr="00AE51AC" w:rsidSect="008309DB">
      <w:headerReference w:type="default" r:id="rId15"/>
      <w:footerReference w:type="default" r:id="rId16"/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E4" w:rsidRDefault="000411E4">
      <w:r>
        <w:separator/>
      </w:r>
    </w:p>
  </w:endnote>
  <w:endnote w:type="continuationSeparator" w:id="0">
    <w:p w:rsidR="000411E4" w:rsidRDefault="0004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8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97" w:rsidRDefault="005F3997">
    <w:pPr>
      <w:pStyle w:val="Piedepgina"/>
    </w:pPr>
    <w:r>
      <w:rPr>
        <w:noProof/>
        <w:lang w:val="en-US" w:eastAsia="en-US"/>
      </w:rPr>
      <w:drawing>
        <wp:anchor distT="152400" distB="152400" distL="152400" distR="152400" simplePos="0" relativeHeight="251662336" behindDoc="1" locked="0" layoutInCell="1" allowOverlap="1" wp14:anchorId="4AA0A7F0" wp14:editId="1057914F">
          <wp:simplePos x="0" y="0"/>
          <wp:positionH relativeFrom="margin">
            <wp:align>center</wp:align>
          </wp:positionH>
          <wp:positionV relativeFrom="page">
            <wp:posOffset>9505760</wp:posOffset>
          </wp:positionV>
          <wp:extent cx="688340" cy="483870"/>
          <wp:effectExtent l="0" t="0" r="0" b="0"/>
          <wp:wrapSquare wrapText="bothSides"/>
          <wp:docPr id="87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483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E4" w:rsidRDefault="000411E4">
      <w:r>
        <w:separator/>
      </w:r>
    </w:p>
  </w:footnote>
  <w:footnote w:type="continuationSeparator" w:id="0">
    <w:p w:rsidR="000411E4" w:rsidRDefault="0004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8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97" w:rsidRDefault="005F3997">
    <w:pPr>
      <w:pStyle w:val="Encabezado"/>
    </w:pPr>
    <w:r>
      <w:rPr>
        <w:noProof/>
        <w:lang w:val="en-US" w:eastAsia="en-US"/>
      </w:rPr>
      <w:drawing>
        <wp:anchor distT="152400" distB="152400" distL="152400" distR="152400" simplePos="0" relativeHeight="251663360" behindDoc="1" locked="0" layoutInCell="1" allowOverlap="1" wp14:anchorId="5FC32051" wp14:editId="5BBBB1CB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947673" cy="342900"/>
          <wp:effectExtent l="0" t="0" r="0" b="0"/>
          <wp:wrapNone/>
          <wp:docPr id="8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3" cy="342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634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65B"/>
    <w:multiLevelType w:val="multilevel"/>
    <w:tmpl w:val="CEA64566"/>
    <w:lvl w:ilvl="0">
      <w:start w:val="1"/>
      <w:numFmt w:val="decimal"/>
      <w:lvlText w:val="%1."/>
      <w:lvlJc w:val="left"/>
      <w:pPr>
        <w:ind w:left="340" w:hanging="360"/>
      </w:p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1780" w:hanging="180"/>
      </w:pPr>
    </w:lvl>
    <w:lvl w:ilvl="3">
      <w:start w:val="1"/>
      <w:numFmt w:val="decimal"/>
      <w:lvlText w:val="%4."/>
      <w:lvlJc w:val="left"/>
      <w:pPr>
        <w:ind w:left="2500" w:hanging="360"/>
      </w:pPr>
    </w:lvl>
    <w:lvl w:ilvl="4">
      <w:start w:val="1"/>
      <w:numFmt w:val="lowerLetter"/>
      <w:lvlText w:val="%5."/>
      <w:lvlJc w:val="left"/>
      <w:pPr>
        <w:ind w:left="3220" w:hanging="360"/>
      </w:pPr>
    </w:lvl>
    <w:lvl w:ilvl="5">
      <w:start w:val="1"/>
      <w:numFmt w:val="lowerRoman"/>
      <w:lvlText w:val="%6."/>
      <w:lvlJc w:val="right"/>
      <w:pPr>
        <w:ind w:left="3940" w:hanging="180"/>
      </w:pPr>
    </w:lvl>
    <w:lvl w:ilvl="6">
      <w:start w:val="1"/>
      <w:numFmt w:val="decimal"/>
      <w:lvlText w:val="%7."/>
      <w:lvlJc w:val="left"/>
      <w:pPr>
        <w:ind w:left="4660" w:hanging="360"/>
      </w:pPr>
    </w:lvl>
    <w:lvl w:ilvl="7">
      <w:start w:val="1"/>
      <w:numFmt w:val="lowerLetter"/>
      <w:lvlText w:val="%8."/>
      <w:lvlJc w:val="left"/>
      <w:pPr>
        <w:ind w:left="5380" w:hanging="360"/>
      </w:pPr>
    </w:lvl>
    <w:lvl w:ilvl="8">
      <w:start w:val="1"/>
      <w:numFmt w:val="lowerRoman"/>
      <w:lvlText w:val="%9."/>
      <w:lvlJc w:val="right"/>
      <w:pPr>
        <w:ind w:left="6100" w:hanging="180"/>
      </w:pPr>
    </w:lvl>
  </w:abstractNum>
  <w:abstractNum w:abstractNumId="3" w15:restartNumberingAfterBreak="0">
    <w:nsid w:val="04E157A7"/>
    <w:multiLevelType w:val="multilevel"/>
    <w:tmpl w:val="D7D0E59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D7172D"/>
    <w:multiLevelType w:val="hybridMultilevel"/>
    <w:tmpl w:val="9B9052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23AE"/>
    <w:multiLevelType w:val="hybridMultilevel"/>
    <w:tmpl w:val="D0DC2E1E"/>
    <w:lvl w:ilvl="0" w:tplc="02409DC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C6029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628F"/>
    <w:multiLevelType w:val="multilevel"/>
    <w:tmpl w:val="F4B8EF60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84056"/>
    <w:multiLevelType w:val="hybridMultilevel"/>
    <w:tmpl w:val="C3FC0E22"/>
    <w:lvl w:ilvl="0" w:tplc="76B0B5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F6154"/>
    <w:multiLevelType w:val="hybridMultilevel"/>
    <w:tmpl w:val="40CE6A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B22C6"/>
    <w:multiLevelType w:val="hybridMultilevel"/>
    <w:tmpl w:val="CA62A34A"/>
    <w:lvl w:ilvl="0" w:tplc="4302F3C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C06"/>
    <w:multiLevelType w:val="multilevel"/>
    <w:tmpl w:val="A808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C453368"/>
    <w:multiLevelType w:val="hybridMultilevel"/>
    <w:tmpl w:val="846A3A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4165A"/>
    <w:multiLevelType w:val="hybridMultilevel"/>
    <w:tmpl w:val="E2FEA9FE"/>
    <w:lvl w:ilvl="0" w:tplc="B2A4B178">
      <w:start w:val="10"/>
      <w:numFmt w:val="bullet"/>
      <w:lvlText w:val="-"/>
      <w:lvlJc w:val="left"/>
      <w:pPr>
        <w:ind w:left="1074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206E649D"/>
    <w:multiLevelType w:val="hybridMultilevel"/>
    <w:tmpl w:val="7B12F2A6"/>
    <w:lvl w:ilvl="0" w:tplc="418879F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F5056"/>
    <w:multiLevelType w:val="multilevel"/>
    <w:tmpl w:val="F35489B0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56AA4"/>
    <w:multiLevelType w:val="multilevel"/>
    <w:tmpl w:val="D3A8513E"/>
    <w:lvl w:ilvl="0">
      <w:start w:val="1"/>
      <w:numFmt w:val="decimal"/>
      <w:lvlText w:val="%1"/>
      <w:lvlJc w:val="left"/>
      <w:pPr>
        <w:ind w:left="360" w:hanging="360"/>
      </w:pPr>
      <w:rPr>
        <w:rFonts w:eastAsia="Cambria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mbr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  <w:color w:val="auto"/>
      </w:rPr>
    </w:lvl>
  </w:abstractNum>
  <w:abstractNum w:abstractNumId="17" w15:restartNumberingAfterBreak="0">
    <w:nsid w:val="2ED434CA"/>
    <w:multiLevelType w:val="hybridMultilevel"/>
    <w:tmpl w:val="2D824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64DFD"/>
    <w:multiLevelType w:val="hybridMultilevel"/>
    <w:tmpl w:val="68F4F596"/>
    <w:lvl w:ilvl="0" w:tplc="FB4C1F3C">
      <w:start w:val="1"/>
      <w:numFmt w:val="bullet"/>
      <w:lvlText w:val="-"/>
      <w:lvlJc w:val="left"/>
      <w:pPr>
        <w:ind w:left="104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9" w15:restartNumberingAfterBreak="0">
    <w:nsid w:val="448B3C97"/>
    <w:multiLevelType w:val="hybridMultilevel"/>
    <w:tmpl w:val="55D8C69C"/>
    <w:lvl w:ilvl="0" w:tplc="458A4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54282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26060"/>
    <w:multiLevelType w:val="multilevel"/>
    <w:tmpl w:val="83FCDDCC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1A14F73"/>
    <w:multiLevelType w:val="multilevel"/>
    <w:tmpl w:val="7110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B01F63"/>
    <w:multiLevelType w:val="multilevel"/>
    <w:tmpl w:val="E7507172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25257F8"/>
    <w:multiLevelType w:val="hybridMultilevel"/>
    <w:tmpl w:val="2B26C6BC"/>
    <w:lvl w:ilvl="0" w:tplc="B2A4B178">
      <w:start w:val="10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F01962"/>
    <w:multiLevelType w:val="multilevel"/>
    <w:tmpl w:val="D0EEF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4BD27C2"/>
    <w:multiLevelType w:val="hybridMultilevel"/>
    <w:tmpl w:val="1F0C6C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745CA"/>
    <w:multiLevelType w:val="hybridMultilevel"/>
    <w:tmpl w:val="31643B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82381"/>
    <w:multiLevelType w:val="hybridMultilevel"/>
    <w:tmpl w:val="84A2AB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87724"/>
    <w:multiLevelType w:val="multilevel"/>
    <w:tmpl w:val="E46C8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9CC7FC2"/>
    <w:multiLevelType w:val="multilevel"/>
    <w:tmpl w:val="0C021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DB3453"/>
    <w:multiLevelType w:val="multilevel"/>
    <w:tmpl w:val="47B2D80A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A2856A4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A25A6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07396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774F5"/>
    <w:multiLevelType w:val="hybridMultilevel"/>
    <w:tmpl w:val="BB46089A"/>
    <w:lvl w:ilvl="0" w:tplc="E0301F1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641E1D"/>
    <w:multiLevelType w:val="hybridMultilevel"/>
    <w:tmpl w:val="F39EC004"/>
    <w:lvl w:ilvl="0" w:tplc="FCF87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87358"/>
    <w:multiLevelType w:val="multilevel"/>
    <w:tmpl w:val="8A4AD7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7263B3C"/>
    <w:multiLevelType w:val="hybridMultilevel"/>
    <w:tmpl w:val="4DE60284"/>
    <w:lvl w:ilvl="0" w:tplc="4374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2CFF"/>
    <w:multiLevelType w:val="multilevel"/>
    <w:tmpl w:val="6310C102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9F15B54"/>
    <w:multiLevelType w:val="hybridMultilevel"/>
    <w:tmpl w:val="D778B9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A6D4C"/>
    <w:multiLevelType w:val="hybridMultilevel"/>
    <w:tmpl w:val="53D6B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25"/>
  </w:num>
  <w:num w:numId="4">
    <w:abstractNumId w:val="3"/>
  </w:num>
  <w:num w:numId="5">
    <w:abstractNumId w:val="2"/>
  </w:num>
  <w:num w:numId="6">
    <w:abstractNumId w:val="29"/>
  </w:num>
  <w:num w:numId="7">
    <w:abstractNumId w:val="22"/>
  </w:num>
  <w:num w:numId="8">
    <w:abstractNumId w:val="28"/>
  </w:num>
  <w:num w:numId="9">
    <w:abstractNumId w:val="27"/>
  </w:num>
  <w:num w:numId="10">
    <w:abstractNumId w:val="26"/>
  </w:num>
  <w:num w:numId="11">
    <w:abstractNumId w:val="1"/>
  </w:num>
  <w:num w:numId="12">
    <w:abstractNumId w:val="16"/>
  </w:num>
  <w:num w:numId="13">
    <w:abstractNumId w:val="18"/>
  </w:num>
  <w:num w:numId="14">
    <w:abstractNumId w:val="4"/>
  </w:num>
  <w:num w:numId="15">
    <w:abstractNumId w:val="35"/>
  </w:num>
  <w:num w:numId="16">
    <w:abstractNumId w:val="15"/>
  </w:num>
  <w:num w:numId="17">
    <w:abstractNumId w:val="5"/>
  </w:num>
  <w:num w:numId="18">
    <w:abstractNumId w:val="12"/>
  </w:num>
  <w:num w:numId="19">
    <w:abstractNumId w:val="41"/>
  </w:num>
  <w:num w:numId="20">
    <w:abstractNumId w:val="34"/>
  </w:num>
  <w:num w:numId="21">
    <w:abstractNumId w:val="20"/>
  </w:num>
  <w:num w:numId="22">
    <w:abstractNumId w:val="10"/>
  </w:num>
  <w:num w:numId="23">
    <w:abstractNumId w:val="6"/>
  </w:num>
  <w:num w:numId="24">
    <w:abstractNumId w:val="0"/>
  </w:num>
  <w:num w:numId="25">
    <w:abstractNumId w:val="3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0"/>
  </w:num>
  <w:num w:numId="29">
    <w:abstractNumId w:val="17"/>
  </w:num>
  <w:num w:numId="30">
    <w:abstractNumId w:val="7"/>
  </w:num>
  <w:num w:numId="31">
    <w:abstractNumId w:val="40"/>
  </w:num>
  <w:num w:numId="32">
    <w:abstractNumId w:val="36"/>
  </w:num>
  <w:num w:numId="33">
    <w:abstractNumId w:val="21"/>
  </w:num>
  <w:num w:numId="34">
    <w:abstractNumId w:val="9"/>
  </w:num>
  <w:num w:numId="35">
    <w:abstractNumId w:val="31"/>
  </w:num>
  <w:num w:numId="36">
    <w:abstractNumId w:val="19"/>
  </w:num>
  <w:num w:numId="37">
    <w:abstractNumId w:val="23"/>
  </w:num>
  <w:num w:numId="38">
    <w:abstractNumId w:val="39"/>
  </w:num>
  <w:num w:numId="39">
    <w:abstractNumId w:val="8"/>
  </w:num>
  <w:num w:numId="40">
    <w:abstractNumId w:val="13"/>
  </w:num>
  <w:num w:numId="41">
    <w:abstractNumId w:val="2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3"/>
    <w:rsid w:val="00010723"/>
    <w:rsid w:val="000411E4"/>
    <w:rsid w:val="00050C83"/>
    <w:rsid w:val="000951AB"/>
    <w:rsid w:val="00107319"/>
    <w:rsid w:val="00147748"/>
    <w:rsid w:val="00160075"/>
    <w:rsid w:val="0017644E"/>
    <w:rsid w:val="0034620A"/>
    <w:rsid w:val="00360A83"/>
    <w:rsid w:val="00545285"/>
    <w:rsid w:val="005A1E16"/>
    <w:rsid w:val="005F3997"/>
    <w:rsid w:val="00682E3F"/>
    <w:rsid w:val="006A008E"/>
    <w:rsid w:val="006A2BC4"/>
    <w:rsid w:val="006D2CDC"/>
    <w:rsid w:val="00713CB0"/>
    <w:rsid w:val="00724132"/>
    <w:rsid w:val="00741538"/>
    <w:rsid w:val="00752463"/>
    <w:rsid w:val="007B5305"/>
    <w:rsid w:val="008238B8"/>
    <w:rsid w:val="008309DB"/>
    <w:rsid w:val="008D50FB"/>
    <w:rsid w:val="00A03A57"/>
    <w:rsid w:val="00A33C88"/>
    <w:rsid w:val="00A4135C"/>
    <w:rsid w:val="00A94A36"/>
    <w:rsid w:val="00AA1492"/>
    <w:rsid w:val="00AB5652"/>
    <w:rsid w:val="00AE3B64"/>
    <w:rsid w:val="00AE51AC"/>
    <w:rsid w:val="00AF1D93"/>
    <w:rsid w:val="00AF5082"/>
    <w:rsid w:val="00B37011"/>
    <w:rsid w:val="00B50092"/>
    <w:rsid w:val="00CA0D98"/>
    <w:rsid w:val="00CC62EA"/>
    <w:rsid w:val="00CE2635"/>
    <w:rsid w:val="00D31595"/>
    <w:rsid w:val="00DB6E8C"/>
    <w:rsid w:val="00DC51EC"/>
    <w:rsid w:val="00DF1DD2"/>
    <w:rsid w:val="00F44085"/>
    <w:rsid w:val="00F56ABE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677D"/>
  <w15:docId w15:val="{E2C52D43-9F0D-4D4F-9306-DF7B969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e.int/fileadmin/Home/esp/Health_standards/tahc/current/chapitre_aw_beef_catthe.pdf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ie.int/fileadmin/Home/esp/Health_standards/tahc/current/chapitre_aw_working_equid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ie.int/fileadmin/Home/esp/Health_standards/tahc/current/chapitre_aw_pigs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3</cp:revision>
  <dcterms:created xsi:type="dcterms:W3CDTF">2020-11-28T23:32:00Z</dcterms:created>
  <dcterms:modified xsi:type="dcterms:W3CDTF">2020-12-11T16:25:00Z</dcterms:modified>
</cp:coreProperties>
</file>