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Y="-814"/>
        <w:tblW w:w="0" w:type="auto"/>
        <w:tblLook w:val="04A0" w:firstRow="1" w:lastRow="0" w:firstColumn="1" w:lastColumn="0" w:noHBand="0" w:noVBand="1"/>
      </w:tblPr>
      <w:tblGrid>
        <w:gridCol w:w="1586"/>
        <w:gridCol w:w="1447"/>
        <w:gridCol w:w="2681"/>
        <w:gridCol w:w="1574"/>
        <w:gridCol w:w="1766"/>
      </w:tblGrid>
      <w:tr w:rsidR="002B4C64" w:rsidRPr="00C207C5" w:rsidTr="002B4C64">
        <w:trPr>
          <w:trHeight w:val="665"/>
        </w:trPr>
        <w:tc>
          <w:tcPr>
            <w:tcW w:w="1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1905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C64" w:rsidRPr="00402421" w:rsidRDefault="002B4C64" w:rsidP="002B4C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2B4C64" w:rsidRPr="00402421" w:rsidRDefault="002B4C64" w:rsidP="002B4C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2421">
              <w:rPr>
                <w:rFonts w:ascii="Verdana" w:hAnsi="Verdana"/>
                <w:b/>
                <w:sz w:val="18"/>
                <w:szCs w:val="18"/>
              </w:rPr>
              <w:t>MÓDULO</w:t>
            </w:r>
          </w:p>
          <w:p w:rsidR="002B4C64" w:rsidRPr="00402421" w:rsidRDefault="002B4C64" w:rsidP="002B4C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402421" w:rsidRDefault="002B4C64" w:rsidP="002B4C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2421">
              <w:rPr>
                <w:rFonts w:ascii="Verdana" w:hAnsi="Verdana"/>
                <w:b/>
                <w:sz w:val="18"/>
                <w:szCs w:val="18"/>
              </w:rPr>
              <w:t>OLEOHIDRÁULICA BÁSICA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B4C64" w:rsidRPr="00402421" w:rsidRDefault="002B4C64" w:rsidP="002B4C64">
            <w:pPr>
              <w:rPr>
                <w:sz w:val="18"/>
                <w:szCs w:val="18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2B4C64" w:rsidRPr="00402421" w:rsidTr="000742C2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402421" w:rsidRDefault="00B26311" w:rsidP="002B4C6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pict>
                      <v:oval id="_x0000_s1072" style="position:absolute;left:0;text-align:left;margin-left:11.05pt;margin-top:3.1pt;width:15.6pt;height:13.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402421" w:rsidRDefault="002B4C64" w:rsidP="002B4C6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402421">
                    <w:rPr>
                      <w:rFonts w:ascii="Verdana" w:hAnsi="Verdana"/>
                      <w:b/>
                      <w:sz w:val="18"/>
                      <w:szCs w:val="18"/>
                    </w:rPr>
                    <w:t>PROFESOR</w:t>
                  </w:r>
                </w:p>
                <w:p w:rsidR="002B4C64" w:rsidRPr="00402421" w:rsidRDefault="002B4C64" w:rsidP="002B4C6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2B4C64" w:rsidRPr="00402421" w:rsidTr="000742C2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402421" w:rsidRDefault="00B26311" w:rsidP="002B4C6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pict>
                      <v:oval id="_x0000_s1073" style="position:absolute;left:0;text-align:left;margin-left:11.45pt;margin-top:3.95pt;width:15.6pt;height:13.6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eO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402421" w:rsidRDefault="002B4C64" w:rsidP="002B4C6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402421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ALUMNO </w:t>
                  </w:r>
                </w:p>
                <w:p w:rsidR="002B4C64" w:rsidRPr="00402421" w:rsidRDefault="002B4C64" w:rsidP="002B4C6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2B4C64" w:rsidRPr="00402421" w:rsidTr="000742C2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402421" w:rsidRDefault="00B26311" w:rsidP="002B4C6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pict>
                      <v:oval id="Oval 4" o:spid="_x0000_s1070" style="position:absolute;left:0;text-align:left;margin-left:11.9pt;margin-top:5.35pt;width:15.6pt;height:13.6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402421" w:rsidRDefault="002B4C64" w:rsidP="002B4C64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402421">
                    <w:rPr>
                      <w:rFonts w:ascii="Verdana" w:hAnsi="Verdana"/>
                      <w:b/>
                      <w:sz w:val="18"/>
                      <w:szCs w:val="18"/>
                    </w:rPr>
                    <w:t>PRÁCTICA N°___</w:t>
                  </w:r>
                </w:p>
              </w:tc>
            </w:tr>
            <w:tr w:rsidR="002B4C64" w:rsidRPr="00402421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402421" w:rsidRDefault="00B26311" w:rsidP="002B4C6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pict>
                      <v:oval id="Oval 3" o:spid="_x0000_s1069" style="position:absolute;left:0;text-align:left;margin-left:11.05pt;margin-top:5.15pt;width:16.45pt;height:13.6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402421" w:rsidRDefault="002B4C64" w:rsidP="00CF31C6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402421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PPT N° </w:t>
                  </w:r>
                  <w:r w:rsidR="00CF31C6">
                    <w:rPr>
                      <w:rFonts w:ascii="Verdana" w:hAnsi="Verdan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2B4C64" w:rsidRPr="00402421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402421" w:rsidRDefault="00B26311" w:rsidP="002B4C64">
                  <w:pPr>
                    <w:jc w:val="center"/>
                    <w:rPr>
                      <w:rFonts w:ascii="Verdana" w:hAnsi="Verdana"/>
                      <w:noProof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pict>
                      <v:oval id="_x0000_s1071" style="position:absolute;left:0;text-align:left;margin-left:12.8pt;margin-top:7.9pt;width:15.6pt;height:13.6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402421" w:rsidRDefault="002B4C64" w:rsidP="002B4C64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402421">
                    <w:rPr>
                      <w:rFonts w:ascii="Verdana" w:hAnsi="Verdana"/>
                      <w:b/>
                      <w:sz w:val="18"/>
                      <w:szCs w:val="18"/>
                    </w:rPr>
                    <w:t>OTRO</w:t>
                  </w:r>
                </w:p>
              </w:tc>
            </w:tr>
          </w:tbl>
          <w:p w:rsidR="002B4C64" w:rsidRPr="00402421" w:rsidRDefault="002B4C64" w:rsidP="002B4C6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B4C64" w:rsidRPr="00C207C5" w:rsidTr="002B4C64">
        <w:trPr>
          <w:trHeight w:val="6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402421" w:rsidRDefault="002B4C64" w:rsidP="00CF31C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2421">
              <w:rPr>
                <w:rFonts w:ascii="Verdana" w:hAnsi="Verdana"/>
                <w:b/>
                <w:sz w:val="18"/>
                <w:szCs w:val="18"/>
              </w:rPr>
              <w:t xml:space="preserve">UNIDAD </w:t>
            </w:r>
            <w:r w:rsidR="00A252BC" w:rsidRPr="00402421">
              <w:rPr>
                <w:rFonts w:ascii="Verdana" w:hAnsi="Verdana"/>
                <w:b/>
                <w:sz w:val="18"/>
                <w:szCs w:val="18"/>
              </w:rPr>
              <w:t>I</w:t>
            </w:r>
            <w:r w:rsidR="00CF31C6">
              <w:rPr>
                <w:rFonts w:ascii="Verdana" w:hAnsi="Verdana"/>
                <w:b/>
                <w:sz w:val="18"/>
                <w:szCs w:val="18"/>
              </w:rPr>
              <w:t>V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402421" w:rsidRDefault="00CF31C6" w:rsidP="00CF31C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Mantenimiento Básico y  seguridad especifica</w:t>
            </w:r>
            <w:r w:rsidR="00A252BC" w:rsidRPr="0040242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402421" w:rsidRDefault="002B4C64" w:rsidP="002B4C6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B4C64" w:rsidRPr="00C207C5" w:rsidTr="00D34CE7">
        <w:trPr>
          <w:trHeight w:val="171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402421" w:rsidRDefault="002B4C64" w:rsidP="002B4C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2421">
              <w:rPr>
                <w:rFonts w:ascii="Verdana" w:hAnsi="Verdana"/>
                <w:b/>
                <w:sz w:val="18"/>
                <w:szCs w:val="18"/>
              </w:rPr>
              <w:t xml:space="preserve">GUÍA DE TRABAJO N° </w:t>
            </w:r>
            <w:r w:rsidR="00CF31C6">
              <w:rPr>
                <w:rFonts w:ascii="Verdana" w:hAnsi="Verdana"/>
                <w:b/>
                <w:sz w:val="18"/>
                <w:szCs w:val="18"/>
              </w:rPr>
              <w:t>1</w:t>
            </w:r>
          </w:p>
          <w:p w:rsidR="002B4C64" w:rsidRPr="00402421" w:rsidRDefault="002B4C64" w:rsidP="002B4C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C64" w:rsidRPr="00402421" w:rsidRDefault="00E36213" w:rsidP="00473BC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CONTAMINACIÓN Y SEGURIDAD</w:t>
            </w: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402421" w:rsidRDefault="002B4C64" w:rsidP="002B4C6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B4C64" w:rsidRPr="00C207C5" w:rsidTr="002B4C64">
        <w:trPr>
          <w:trHeight w:val="639"/>
        </w:trPr>
        <w:tc>
          <w:tcPr>
            <w:tcW w:w="57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B4C64" w:rsidRPr="00402421" w:rsidRDefault="002B4C64" w:rsidP="002B4C64">
            <w:pPr>
              <w:rPr>
                <w:rFonts w:ascii="Verdana" w:hAnsi="Verdana"/>
                <w:b/>
                <w:sz w:val="18"/>
                <w:szCs w:val="18"/>
              </w:rPr>
            </w:pPr>
            <w:r w:rsidRPr="00402421">
              <w:rPr>
                <w:rFonts w:ascii="Verdana" w:hAnsi="Verdana"/>
                <w:b/>
                <w:sz w:val="18"/>
                <w:szCs w:val="18"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4C64" w:rsidRPr="00402421" w:rsidRDefault="002B4C64" w:rsidP="002B4C64">
            <w:pPr>
              <w:rPr>
                <w:rFonts w:ascii="Verdana" w:hAnsi="Verdana"/>
                <w:sz w:val="18"/>
                <w:szCs w:val="18"/>
              </w:rPr>
            </w:pPr>
            <w:r w:rsidRPr="00402421">
              <w:rPr>
                <w:rFonts w:ascii="Verdana" w:hAnsi="Verdana"/>
                <w:b/>
                <w:sz w:val="18"/>
                <w:szCs w:val="18"/>
              </w:rPr>
              <w:t>FECHA</w:t>
            </w:r>
          </w:p>
        </w:tc>
        <w:tc>
          <w:tcPr>
            <w:tcW w:w="17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C64" w:rsidRPr="00402421" w:rsidRDefault="002B4C64" w:rsidP="002B4C64">
            <w:pPr>
              <w:rPr>
                <w:rFonts w:ascii="Verdana" w:hAnsi="Verdana"/>
                <w:sz w:val="18"/>
                <w:szCs w:val="18"/>
              </w:rPr>
            </w:pPr>
            <w:r w:rsidRPr="00402421">
              <w:rPr>
                <w:rFonts w:ascii="Verdana" w:hAnsi="Verdana"/>
                <w:b/>
                <w:sz w:val="18"/>
                <w:szCs w:val="18"/>
              </w:rPr>
              <w:t>CURSO</w:t>
            </w:r>
          </w:p>
        </w:tc>
      </w:tr>
    </w:tbl>
    <w:p w:rsidR="00C942E4" w:rsidRDefault="00B26311" w:rsidP="00D34CE7">
      <w:pPr>
        <w:ind w:left="708" w:firstLine="708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-4.7pt;margin-top:152.7pt;width:452.1pt;height:25.05pt;z-index:251678720;mso-position-horizontal-relative:text;mso-position-vertical-relative:text">
            <v:textbox>
              <w:txbxContent>
                <w:p w:rsidR="002F748E" w:rsidRPr="00435375" w:rsidRDefault="003106B4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 </w:t>
                  </w:r>
                  <w:r w:rsidR="002F748E" w:rsidRPr="00435375">
                    <w:rPr>
                      <w:rFonts w:ascii="Verdana" w:hAnsi="Verdana"/>
                    </w:rPr>
                    <w:t xml:space="preserve">Esta Guía se trabaja después de haber visto el PPT </w:t>
                  </w:r>
                  <w:r w:rsidR="00134807">
                    <w:rPr>
                      <w:rFonts w:ascii="Verdana" w:hAnsi="Verdana"/>
                    </w:rPr>
                    <w:t>N</w:t>
                  </w:r>
                  <w:r w:rsidR="002F748E" w:rsidRPr="00435375">
                    <w:rPr>
                      <w:rFonts w:ascii="Verdana" w:hAnsi="Verdana"/>
                    </w:rPr>
                    <w:t xml:space="preserve">° </w:t>
                  </w:r>
                  <w:r w:rsidR="00CF31C6">
                    <w:rPr>
                      <w:rFonts w:ascii="Verdana" w:hAnsi="Verdana"/>
                    </w:rPr>
                    <w:t>1</w:t>
                  </w:r>
                  <w:r w:rsidR="00D162B1" w:rsidRPr="00435375">
                    <w:rPr>
                      <w:rFonts w:ascii="Verdana" w:hAnsi="Verdana"/>
                    </w:rPr>
                    <w:t xml:space="preserve"> de la Unidad </w:t>
                  </w:r>
                  <w:r w:rsidR="005107AC">
                    <w:rPr>
                      <w:rFonts w:ascii="Verdana" w:hAnsi="Verdana"/>
                    </w:rPr>
                    <w:t>4.</w:t>
                  </w:r>
                  <w:r w:rsidR="00D162B1" w:rsidRPr="00435375">
                    <w:rPr>
                      <w:rFonts w:ascii="Verdana" w:hAnsi="Verdana"/>
                    </w:rPr>
                    <w:t xml:space="preserve"> Componentes</w:t>
                  </w:r>
                </w:p>
              </w:txbxContent>
            </v:textbox>
          </v:shape>
        </w:pict>
      </w:r>
    </w:p>
    <w:p w:rsidR="00771393" w:rsidRPr="00630EA3" w:rsidRDefault="00771393" w:rsidP="00D34CE7">
      <w:pPr>
        <w:tabs>
          <w:tab w:val="left" w:pos="6198"/>
        </w:tabs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LUGAR</w:t>
      </w:r>
      <w:r w:rsidRPr="00630EA3">
        <w:rPr>
          <w:rFonts w:ascii="Verdana" w:hAnsi="Verdana"/>
          <w:sz w:val="20"/>
          <w:szCs w:val="20"/>
        </w:rPr>
        <w:t>:</w:t>
      </w:r>
      <w:r w:rsidR="001E4E73" w:rsidRPr="00630EA3">
        <w:rPr>
          <w:rFonts w:ascii="Verdana" w:hAnsi="Verdana"/>
          <w:sz w:val="20"/>
          <w:szCs w:val="20"/>
        </w:rPr>
        <w:t xml:space="preserve">   Sala</w:t>
      </w:r>
      <w:r w:rsidR="005107AC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  <w:r w:rsidR="00D34CE7">
        <w:rPr>
          <w:rFonts w:ascii="Verdana" w:hAnsi="Verdana"/>
          <w:sz w:val="20"/>
          <w:szCs w:val="20"/>
        </w:rPr>
        <w:t xml:space="preserve">       </w:t>
      </w:r>
      <w:r w:rsidRPr="00630EA3">
        <w:rPr>
          <w:rFonts w:ascii="Verdana" w:hAnsi="Verdana"/>
          <w:b/>
          <w:sz w:val="20"/>
          <w:szCs w:val="20"/>
        </w:rPr>
        <w:t>TIEMPO</w:t>
      </w:r>
      <w:r w:rsidRPr="00630EA3">
        <w:rPr>
          <w:rFonts w:ascii="Verdana" w:hAnsi="Verdana"/>
          <w:sz w:val="20"/>
          <w:szCs w:val="20"/>
        </w:rPr>
        <w:t>:</w:t>
      </w:r>
      <w:r w:rsidR="00531ECA">
        <w:rPr>
          <w:rFonts w:ascii="Verdana" w:hAnsi="Verdana"/>
          <w:sz w:val="20"/>
          <w:szCs w:val="20"/>
        </w:rPr>
        <w:t xml:space="preserve"> </w:t>
      </w:r>
      <w:r w:rsidR="003106B4">
        <w:rPr>
          <w:rFonts w:ascii="Verdana" w:hAnsi="Verdana"/>
          <w:sz w:val="20"/>
          <w:szCs w:val="20"/>
        </w:rPr>
        <w:t>45</w:t>
      </w:r>
      <w:r w:rsidR="001E4E73" w:rsidRPr="00630EA3">
        <w:rPr>
          <w:rFonts w:ascii="Verdana" w:hAnsi="Verdana"/>
          <w:sz w:val="20"/>
          <w:szCs w:val="20"/>
        </w:rPr>
        <w:t xml:space="preserve"> min</w:t>
      </w:r>
      <w:r w:rsidR="005107AC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DINÁMICA DE TRABAJO</w:t>
      </w:r>
      <w:r w:rsidRPr="00630EA3">
        <w:rPr>
          <w:rFonts w:ascii="Verdana" w:hAnsi="Verdana"/>
          <w:sz w:val="20"/>
          <w:szCs w:val="20"/>
        </w:rPr>
        <w:t>:</w:t>
      </w:r>
      <w:r w:rsidR="00630EA3">
        <w:rPr>
          <w:rFonts w:ascii="Verdana" w:hAnsi="Verdana"/>
          <w:sz w:val="20"/>
          <w:szCs w:val="20"/>
        </w:rPr>
        <w:t xml:space="preserve"> </w:t>
      </w:r>
      <w:r w:rsidR="00D162B1">
        <w:rPr>
          <w:rFonts w:ascii="Verdana" w:hAnsi="Verdana"/>
          <w:sz w:val="20"/>
          <w:szCs w:val="20"/>
        </w:rPr>
        <w:t>Según indicaciones del profesor</w:t>
      </w:r>
      <w:r w:rsidR="00225D7D">
        <w:rPr>
          <w:rFonts w:ascii="Verdana" w:hAnsi="Verdana"/>
          <w:sz w:val="20"/>
          <w:szCs w:val="20"/>
        </w:rPr>
        <w:t xml:space="preserve"> EN </w:t>
      </w:r>
      <w:r w:rsidR="005107AC">
        <w:rPr>
          <w:rFonts w:ascii="Verdana" w:hAnsi="Verdana"/>
          <w:sz w:val="20"/>
          <w:szCs w:val="20"/>
        </w:rPr>
        <w:t>PAREJAS.</w:t>
      </w:r>
      <w:r w:rsidR="00225D7D">
        <w:rPr>
          <w:rFonts w:ascii="Verdana" w:hAnsi="Verdana"/>
          <w:sz w:val="20"/>
          <w:szCs w:val="20"/>
        </w:rPr>
        <w:t xml:space="preserve"> </w:t>
      </w:r>
    </w:p>
    <w:p w:rsidR="00663739" w:rsidRDefault="005107AC" w:rsidP="00663739">
      <w:pPr>
        <w:pStyle w:val="Prrafodelista"/>
        <w:ind w:left="340" w:hanging="3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OBJETIVO</w:t>
      </w:r>
      <w:r w:rsidR="00663739">
        <w:rPr>
          <w:rFonts w:ascii="Verdana" w:hAnsi="Verdana"/>
          <w:b/>
          <w:sz w:val="20"/>
          <w:szCs w:val="20"/>
        </w:rPr>
        <w:t>:</w:t>
      </w:r>
      <w:r w:rsidR="00663739" w:rsidRPr="00663739">
        <w:rPr>
          <w:rFonts w:ascii="Verdana" w:hAnsi="Verdana"/>
          <w:b/>
          <w:sz w:val="20"/>
          <w:szCs w:val="20"/>
        </w:rPr>
        <w:t xml:space="preserve"> </w:t>
      </w:r>
    </w:p>
    <w:p w:rsidR="00CF31C6" w:rsidRDefault="00CF31C6" w:rsidP="00663739">
      <w:pPr>
        <w:pStyle w:val="Prrafodelista"/>
        <w:ind w:left="340" w:hanging="340"/>
        <w:rPr>
          <w:rFonts w:ascii="Verdana" w:hAnsi="Verdana"/>
          <w:sz w:val="20"/>
          <w:szCs w:val="20"/>
        </w:rPr>
      </w:pPr>
      <w:r w:rsidRPr="00CF31C6">
        <w:rPr>
          <w:rFonts w:ascii="Verdana" w:hAnsi="Verdana"/>
          <w:sz w:val="20"/>
          <w:szCs w:val="20"/>
        </w:rPr>
        <w:t xml:space="preserve">          </w:t>
      </w:r>
    </w:p>
    <w:p w:rsidR="00CF31C6" w:rsidRPr="00CF31C6" w:rsidRDefault="00CF31C6" w:rsidP="005107AC">
      <w:pPr>
        <w:pStyle w:val="Prrafodelista"/>
        <w:ind w:left="340"/>
        <w:rPr>
          <w:rFonts w:ascii="Verdana" w:hAnsi="Verdana"/>
          <w:sz w:val="20"/>
          <w:szCs w:val="20"/>
        </w:rPr>
      </w:pPr>
      <w:r w:rsidRPr="00CF31C6">
        <w:rPr>
          <w:rFonts w:ascii="Verdana" w:hAnsi="Verdana"/>
          <w:sz w:val="20"/>
          <w:szCs w:val="20"/>
        </w:rPr>
        <w:t>Conocer acciones que permiten evitar fallas en los equipos realizando un trabajo seguro y responsable tomando en consideración los riesgos propios de trabajar con sistemas hidráulicos y el manejo de los</w:t>
      </w:r>
      <w:r w:rsidR="005107AC">
        <w:rPr>
          <w:rFonts w:ascii="Verdana" w:hAnsi="Verdana"/>
          <w:sz w:val="20"/>
          <w:szCs w:val="20"/>
        </w:rPr>
        <w:t xml:space="preserve"> residuos industriales líquidos</w:t>
      </w:r>
      <w:r w:rsidRPr="00CF31C6">
        <w:rPr>
          <w:rFonts w:ascii="Verdana" w:hAnsi="Verdana"/>
          <w:sz w:val="20"/>
          <w:szCs w:val="20"/>
        </w:rPr>
        <w:t>.</w:t>
      </w:r>
    </w:p>
    <w:p w:rsidR="00CF31C6" w:rsidRPr="00CF31C6" w:rsidRDefault="00CF31C6" w:rsidP="00CF31C6"/>
    <w:p w:rsidR="00CF31C6" w:rsidRDefault="00CF31C6" w:rsidP="00CF31C6">
      <w:pPr>
        <w:rPr>
          <w:rFonts w:ascii="Verdana" w:hAnsi="Verdana"/>
          <w:b/>
          <w:sz w:val="20"/>
          <w:szCs w:val="20"/>
        </w:rPr>
      </w:pPr>
      <w:r w:rsidRPr="00F85CD0">
        <w:rPr>
          <w:rFonts w:ascii="Verdana" w:hAnsi="Verdana"/>
          <w:b/>
          <w:sz w:val="20"/>
          <w:szCs w:val="20"/>
        </w:rPr>
        <w:t>I.- Responda cada una de las siguientes preguntas:</w:t>
      </w:r>
    </w:p>
    <w:p w:rsidR="00CF31C6" w:rsidRPr="00CF31C6" w:rsidRDefault="00CF31C6" w:rsidP="00CF31C6">
      <w:pPr>
        <w:pStyle w:val="Prrafodelista"/>
        <w:numPr>
          <w:ilvl w:val="0"/>
          <w:numId w:val="36"/>
        </w:numPr>
        <w:rPr>
          <w:rFonts w:ascii="Verdana" w:hAnsi="Verdana"/>
          <w:sz w:val="20"/>
          <w:szCs w:val="20"/>
        </w:rPr>
      </w:pPr>
      <w:r w:rsidRPr="00CF31C6">
        <w:rPr>
          <w:rFonts w:ascii="Verdana" w:hAnsi="Verdana"/>
          <w:sz w:val="20"/>
          <w:szCs w:val="20"/>
        </w:rPr>
        <w:t>¿Cuál es la principal causa de fall</w:t>
      </w:r>
      <w:r w:rsidR="005107AC">
        <w:rPr>
          <w:rFonts w:ascii="Verdana" w:hAnsi="Verdana"/>
          <w:sz w:val="20"/>
          <w:szCs w:val="20"/>
        </w:rPr>
        <w:t>as en un sistema oleohidráulico</w:t>
      </w:r>
      <w:r w:rsidRPr="00CF31C6">
        <w:rPr>
          <w:rFonts w:ascii="Verdana" w:hAnsi="Verdana"/>
          <w:sz w:val="20"/>
          <w:szCs w:val="20"/>
        </w:rPr>
        <w:t>?</w:t>
      </w:r>
    </w:p>
    <w:p w:rsidR="00CF31C6" w:rsidRDefault="00CF31C6" w:rsidP="00CF31C6">
      <w:pPr>
        <w:pStyle w:val="Prrafodelista"/>
        <w:rPr>
          <w:rFonts w:ascii="Verdana" w:hAnsi="Verdana"/>
          <w:color w:val="FF0000"/>
          <w:sz w:val="20"/>
          <w:szCs w:val="20"/>
          <w:lang w:val="es-ES"/>
        </w:rPr>
      </w:pPr>
    </w:p>
    <w:p w:rsidR="00CF31C6" w:rsidRDefault="005107AC" w:rsidP="00CF31C6">
      <w:pPr>
        <w:pStyle w:val="Prrafodelista"/>
        <w:rPr>
          <w:rFonts w:ascii="Verdana" w:hAnsi="Verdana"/>
          <w:color w:val="FF0000"/>
          <w:sz w:val="20"/>
          <w:szCs w:val="20"/>
          <w:lang w:val="es-ES"/>
        </w:rPr>
      </w:pPr>
      <w:r>
        <w:rPr>
          <w:rFonts w:ascii="Verdana" w:hAnsi="Verdana"/>
          <w:color w:val="FF0000"/>
          <w:sz w:val="20"/>
          <w:szCs w:val="20"/>
          <w:lang w:val="es-ES"/>
        </w:rPr>
        <w:t>R:</w:t>
      </w:r>
      <w:r w:rsidR="00CF31C6">
        <w:rPr>
          <w:rFonts w:ascii="Verdana" w:hAnsi="Verdana"/>
          <w:color w:val="FF0000"/>
          <w:sz w:val="20"/>
          <w:szCs w:val="20"/>
          <w:lang w:val="es-ES"/>
        </w:rPr>
        <w:t xml:space="preserve"> La </w:t>
      </w:r>
      <w:r w:rsidR="00A15DF6" w:rsidRPr="002B338C">
        <w:rPr>
          <w:rFonts w:ascii="Verdana" w:hAnsi="Verdana"/>
          <w:color w:val="FF0000"/>
          <w:sz w:val="20"/>
          <w:szCs w:val="20"/>
          <w:lang w:val="es-ES"/>
        </w:rPr>
        <w:t>Cont</w:t>
      </w:r>
      <w:r w:rsidR="00A15DF6">
        <w:rPr>
          <w:rFonts w:ascii="Verdana" w:hAnsi="Verdana"/>
          <w:color w:val="FF0000"/>
          <w:sz w:val="20"/>
          <w:szCs w:val="20"/>
          <w:lang w:val="es-ES"/>
        </w:rPr>
        <w:t>aminación</w:t>
      </w:r>
      <w:r w:rsidR="00CF31C6" w:rsidRPr="002B338C">
        <w:rPr>
          <w:rFonts w:ascii="Verdana" w:hAnsi="Verdana"/>
          <w:color w:val="FF0000"/>
          <w:sz w:val="20"/>
          <w:szCs w:val="20"/>
          <w:lang w:val="es-ES"/>
        </w:rPr>
        <w:t>.</w:t>
      </w:r>
    </w:p>
    <w:p w:rsidR="00A15DF6" w:rsidRPr="002B338C" w:rsidRDefault="00A15DF6" w:rsidP="00CF31C6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CF31C6" w:rsidRPr="002B338C" w:rsidRDefault="00CF31C6" w:rsidP="00CF31C6">
      <w:pPr>
        <w:pStyle w:val="Prrafodelista"/>
        <w:rPr>
          <w:rFonts w:ascii="Verdana" w:hAnsi="Verdana"/>
          <w:sz w:val="20"/>
          <w:szCs w:val="20"/>
        </w:rPr>
      </w:pPr>
    </w:p>
    <w:p w:rsidR="00CF31C6" w:rsidRPr="002B338C" w:rsidRDefault="00A15DF6" w:rsidP="00CF31C6">
      <w:pPr>
        <w:pStyle w:val="Prrafodelista"/>
        <w:numPr>
          <w:ilvl w:val="0"/>
          <w:numId w:val="3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¿Qué se entiende por contaminación de un sistema oleohidráulico</w:t>
      </w:r>
      <w:r w:rsidR="00CF31C6" w:rsidRPr="002B338C">
        <w:rPr>
          <w:rFonts w:ascii="Verdana" w:hAnsi="Verdana"/>
          <w:sz w:val="20"/>
          <w:szCs w:val="20"/>
        </w:rPr>
        <w:t>?</w:t>
      </w:r>
    </w:p>
    <w:p w:rsidR="00A15DF6" w:rsidRDefault="00A15DF6" w:rsidP="00CF31C6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A15DF6" w:rsidRDefault="005107AC" w:rsidP="00CF31C6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A15DF6">
        <w:rPr>
          <w:rFonts w:ascii="Verdana" w:hAnsi="Verdana"/>
          <w:color w:val="FF0000"/>
          <w:sz w:val="20"/>
          <w:szCs w:val="20"/>
        </w:rPr>
        <w:t>Cualquier sustancia extraña al sistema y que puede producir una falla.</w:t>
      </w:r>
      <w:r w:rsidR="00CF31C6" w:rsidRPr="002B338C">
        <w:rPr>
          <w:rFonts w:ascii="Verdana" w:hAnsi="Verdana"/>
          <w:color w:val="FF0000"/>
          <w:sz w:val="20"/>
          <w:szCs w:val="20"/>
        </w:rPr>
        <w:t xml:space="preserve"> </w:t>
      </w:r>
    </w:p>
    <w:p w:rsidR="00A15DF6" w:rsidRDefault="00A15DF6" w:rsidP="00CF31C6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CF31C6" w:rsidRPr="002B338C" w:rsidRDefault="00CF31C6" w:rsidP="00CF31C6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2B338C">
        <w:rPr>
          <w:rFonts w:ascii="Verdana" w:hAnsi="Verdana"/>
          <w:color w:val="FF0000"/>
          <w:sz w:val="20"/>
          <w:szCs w:val="20"/>
        </w:rPr>
        <w:t xml:space="preserve">  </w:t>
      </w:r>
    </w:p>
    <w:p w:rsidR="00A15DF6" w:rsidRPr="00A15DF6" w:rsidRDefault="005107AC" w:rsidP="00A15DF6">
      <w:pPr>
        <w:pStyle w:val="Prrafodelista"/>
        <w:numPr>
          <w:ilvl w:val="0"/>
          <w:numId w:val="3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¿</w:t>
      </w:r>
      <w:r w:rsidR="00A15DF6" w:rsidRPr="00A15DF6">
        <w:rPr>
          <w:rFonts w:ascii="Verdana" w:hAnsi="Verdana"/>
          <w:bCs/>
          <w:sz w:val="20"/>
          <w:szCs w:val="20"/>
        </w:rPr>
        <w:t>Cuáles</w:t>
      </w:r>
      <w:r>
        <w:rPr>
          <w:rFonts w:ascii="Verdana" w:hAnsi="Verdana"/>
          <w:bCs/>
          <w:sz w:val="20"/>
          <w:szCs w:val="20"/>
        </w:rPr>
        <w:t xml:space="preserve"> son los tipos de contaminación</w:t>
      </w:r>
      <w:r w:rsidR="00A15DF6" w:rsidRPr="00A15DF6">
        <w:rPr>
          <w:rFonts w:ascii="Verdana" w:hAnsi="Verdana"/>
          <w:bCs/>
          <w:sz w:val="20"/>
          <w:szCs w:val="20"/>
        </w:rPr>
        <w:t xml:space="preserve">? </w:t>
      </w:r>
    </w:p>
    <w:p w:rsidR="00A15DF6" w:rsidRDefault="00A15DF6" w:rsidP="00A15DF6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A15DF6" w:rsidRPr="002B338C" w:rsidRDefault="005107AC" w:rsidP="00A15DF6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 La contaminación puede ser sólida, lí</w:t>
      </w:r>
      <w:r w:rsidR="00A15DF6">
        <w:rPr>
          <w:rFonts w:ascii="Verdana" w:hAnsi="Verdana"/>
          <w:color w:val="FF0000"/>
          <w:sz w:val="20"/>
          <w:szCs w:val="20"/>
        </w:rPr>
        <w:t>quida o gaseosa.</w:t>
      </w:r>
      <w:r w:rsidR="00A15DF6" w:rsidRPr="002B338C">
        <w:rPr>
          <w:rFonts w:ascii="Verdana" w:hAnsi="Verdana"/>
          <w:color w:val="FF0000"/>
          <w:sz w:val="20"/>
          <w:szCs w:val="20"/>
        </w:rPr>
        <w:t xml:space="preserve">   </w:t>
      </w:r>
    </w:p>
    <w:p w:rsidR="00A15DF6" w:rsidRPr="007D755E" w:rsidRDefault="00A15DF6" w:rsidP="00CF31C6">
      <w:pPr>
        <w:rPr>
          <w:rFonts w:ascii="Verdana" w:hAnsi="Verdana"/>
          <w:sz w:val="20"/>
        </w:rPr>
      </w:pPr>
      <w:r>
        <w:rPr>
          <w:bCs/>
        </w:rPr>
        <w:t xml:space="preserve">       </w:t>
      </w:r>
      <w:r w:rsidRPr="00A15DF6">
        <w:rPr>
          <w:bCs/>
        </w:rPr>
        <w:t xml:space="preserve">4. </w:t>
      </w:r>
      <w:r w:rsidR="005107AC">
        <w:rPr>
          <w:bCs/>
        </w:rPr>
        <w:tab/>
      </w:r>
      <w:r w:rsidRPr="007D755E">
        <w:rPr>
          <w:rFonts w:ascii="Verdana" w:hAnsi="Verdana"/>
          <w:bCs/>
          <w:sz w:val="20"/>
        </w:rPr>
        <w:t>¿En qué puede  afectar la  contaminación de  un sistema hidráulico?</w:t>
      </w:r>
    </w:p>
    <w:p w:rsidR="00A15DF6" w:rsidRPr="007D755E" w:rsidRDefault="005107AC" w:rsidP="005107AC">
      <w:pPr>
        <w:ind w:left="708"/>
        <w:rPr>
          <w:rFonts w:ascii="Verdana" w:hAnsi="Verdana"/>
          <w:color w:val="FF0000"/>
          <w:sz w:val="20"/>
        </w:rPr>
      </w:pPr>
      <w:r w:rsidRPr="007D755E">
        <w:rPr>
          <w:rFonts w:ascii="Verdana" w:hAnsi="Verdana"/>
          <w:color w:val="FF0000"/>
          <w:sz w:val="20"/>
        </w:rPr>
        <w:t>R:</w:t>
      </w:r>
      <w:r w:rsidR="00A15DF6" w:rsidRPr="007D755E">
        <w:rPr>
          <w:rFonts w:ascii="Verdana" w:hAnsi="Verdana"/>
          <w:color w:val="FF0000"/>
          <w:sz w:val="20"/>
        </w:rPr>
        <w:t xml:space="preserve"> Afecta </w:t>
      </w:r>
      <w:r w:rsidRPr="007D755E">
        <w:rPr>
          <w:rFonts w:ascii="Verdana" w:hAnsi="Verdana"/>
          <w:color w:val="FF0000"/>
          <w:sz w:val="20"/>
        </w:rPr>
        <w:t>considerablemente en los costos, aumentar las fallas</w:t>
      </w:r>
      <w:r w:rsidR="00A15DF6" w:rsidRPr="007D755E">
        <w:rPr>
          <w:rFonts w:ascii="Verdana" w:hAnsi="Verdana"/>
          <w:color w:val="FF0000"/>
          <w:sz w:val="20"/>
        </w:rPr>
        <w:t>, disminuir la vida útil de los componentes y dism</w:t>
      </w:r>
      <w:r w:rsidRPr="007D755E">
        <w:rPr>
          <w:rFonts w:ascii="Verdana" w:hAnsi="Verdana"/>
          <w:color w:val="FF0000"/>
          <w:sz w:val="20"/>
        </w:rPr>
        <w:t>inuir la productividad de las má</w:t>
      </w:r>
      <w:r w:rsidR="00A15DF6" w:rsidRPr="007D755E">
        <w:rPr>
          <w:rFonts w:ascii="Verdana" w:hAnsi="Verdana"/>
          <w:color w:val="FF0000"/>
          <w:sz w:val="20"/>
        </w:rPr>
        <w:t>quinas.</w:t>
      </w:r>
    </w:p>
    <w:p w:rsidR="0024462A" w:rsidRDefault="0024462A" w:rsidP="00A15DF6">
      <w:pPr>
        <w:ind w:firstLine="708"/>
        <w:rPr>
          <w:rFonts w:ascii="Verdana" w:hAnsi="Verdana"/>
          <w:sz w:val="20"/>
        </w:rPr>
      </w:pPr>
    </w:p>
    <w:p w:rsidR="007D755E" w:rsidRPr="007D755E" w:rsidRDefault="007D755E" w:rsidP="00A15DF6">
      <w:pPr>
        <w:ind w:firstLine="708"/>
        <w:rPr>
          <w:rFonts w:ascii="Verdana" w:hAnsi="Verdana"/>
          <w:sz w:val="20"/>
        </w:rPr>
      </w:pPr>
    </w:p>
    <w:p w:rsidR="00A15DF6" w:rsidRPr="007D755E" w:rsidRDefault="00A15DF6" w:rsidP="00A15DF6">
      <w:pPr>
        <w:ind w:firstLine="708"/>
        <w:rPr>
          <w:rFonts w:ascii="Verdana" w:hAnsi="Verdana"/>
          <w:sz w:val="20"/>
        </w:rPr>
      </w:pPr>
      <w:r w:rsidRPr="007D755E">
        <w:rPr>
          <w:rFonts w:ascii="Verdana" w:hAnsi="Verdana"/>
          <w:bCs/>
          <w:sz w:val="20"/>
        </w:rPr>
        <w:lastRenderedPageBreak/>
        <w:t xml:space="preserve">5. ¿Cómo se puede detectar que un sistema está contaminado? </w:t>
      </w:r>
    </w:p>
    <w:p w:rsidR="00A15DF6" w:rsidRPr="007D755E" w:rsidRDefault="005107AC" w:rsidP="005107AC">
      <w:pPr>
        <w:ind w:left="708"/>
        <w:rPr>
          <w:rFonts w:ascii="Verdana" w:hAnsi="Verdana"/>
          <w:color w:val="FF0000"/>
          <w:sz w:val="20"/>
        </w:rPr>
      </w:pPr>
      <w:r w:rsidRPr="007D755E">
        <w:rPr>
          <w:rFonts w:ascii="Verdana" w:hAnsi="Verdana"/>
          <w:color w:val="FF0000"/>
          <w:sz w:val="20"/>
        </w:rPr>
        <w:t>R:</w:t>
      </w:r>
      <w:r w:rsidR="0032649D" w:rsidRPr="007D755E">
        <w:rPr>
          <w:rFonts w:ascii="Verdana" w:hAnsi="Verdana"/>
          <w:color w:val="FF0000"/>
          <w:sz w:val="20"/>
        </w:rPr>
        <w:t xml:space="preserve"> Cilindros o motores hidráulicos atascados, solenoides </w:t>
      </w:r>
      <w:r w:rsidR="00820EE0" w:rsidRPr="007D755E">
        <w:rPr>
          <w:rFonts w:ascii="Verdana" w:hAnsi="Verdana"/>
          <w:color w:val="FF0000"/>
          <w:sz w:val="20"/>
        </w:rPr>
        <w:t>quemados,</w:t>
      </w:r>
      <w:r w:rsidR="0032649D" w:rsidRPr="007D755E">
        <w:rPr>
          <w:rFonts w:ascii="Verdana" w:hAnsi="Verdana"/>
          <w:color w:val="FF0000"/>
          <w:sz w:val="20"/>
        </w:rPr>
        <w:t xml:space="preserve"> funcionamientos len</w:t>
      </w:r>
      <w:bookmarkStart w:id="0" w:name="_GoBack"/>
      <w:bookmarkEnd w:id="0"/>
      <w:r w:rsidR="0032649D" w:rsidRPr="007D755E">
        <w:rPr>
          <w:rFonts w:ascii="Verdana" w:hAnsi="Verdana"/>
          <w:color w:val="FF0000"/>
          <w:sz w:val="20"/>
        </w:rPr>
        <w:t xml:space="preserve">tos, </w:t>
      </w:r>
      <w:r w:rsidR="00820EE0" w:rsidRPr="007D755E">
        <w:rPr>
          <w:rFonts w:ascii="Verdana" w:hAnsi="Verdana"/>
          <w:color w:val="FF0000"/>
          <w:sz w:val="20"/>
        </w:rPr>
        <w:t>etc</w:t>
      </w:r>
      <w:r w:rsidR="0032649D" w:rsidRPr="007D755E">
        <w:rPr>
          <w:rFonts w:ascii="Verdana" w:hAnsi="Verdana"/>
          <w:color w:val="FF0000"/>
          <w:sz w:val="20"/>
        </w:rPr>
        <w:t>.</w:t>
      </w:r>
    </w:p>
    <w:p w:rsidR="0032649D" w:rsidRPr="007D755E" w:rsidRDefault="0032649D" w:rsidP="0032649D">
      <w:pPr>
        <w:ind w:firstLine="708"/>
        <w:rPr>
          <w:rFonts w:ascii="Verdana" w:hAnsi="Verdana"/>
          <w:sz w:val="20"/>
        </w:rPr>
      </w:pPr>
      <w:r w:rsidRPr="007D755E">
        <w:rPr>
          <w:rFonts w:ascii="Verdana" w:hAnsi="Verdana"/>
          <w:bCs/>
          <w:sz w:val="20"/>
        </w:rPr>
        <w:t xml:space="preserve">6. </w:t>
      </w:r>
      <w:r w:rsidR="00820EE0" w:rsidRPr="007D755E">
        <w:rPr>
          <w:rFonts w:ascii="Verdana" w:hAnsi="Verdana"/>
          <w:bCs/>
          <w:sz w:val="20"/>
        </w:rPr>
        <w:t>¿</w:t>
      </w:r>
      <w:r w:rsidR="00820EE0" w:rsidRPr="007D755E">
        <w:rPr>
          <w:rFonts w:ascii="Verdana" w:eastAsia="Verdana" w:hAnsi="Verdana" w:cs="Verdana"/>
          <w:bCs/>
          <w:color w:val="000000"/>
          <w:kern w:val="24"/>
          <w:sz w:val="20"/>
        </w:rPr>
        <w:t>Cómo</w:t>
      </w:r>
      <w:r w:rsidRPr="007D755E">
        <w:rPr>
          <w:rFonts w:ascii="Verdana" w:hAnsi="Verdana"/>
          <w:bCs/>
          <w:sz w:val="20"/>
        </w:rPr>
        <w:t xml:space="preserve"> ingresan</w:t>
      </w:r>
      <w:r w:rsidR="00820EE0" w:rsidRPr="007D755E">
        <w:rPr>
          <w:rFonts w:ascii="Verdana" w:hAnsi="Verdana"/>
          <w:bCs/>
          <w:sz w:val="20"/>
        </w:rPr>
        <w:t xml:space="preserve"> los contaminantes a un sistema</w:t>
      </w:r>
      <w:r w:rsidRPr="007D755E">
        <w:rPr>
          <w:rFonts w:ascii="Verdana" w:hAnsi="Verdana"/>
          <w:bCs/>
          <w:sz w:val="20"/>
        </w:rPr>
        <w:t xml:space="preserve">? </w:t>
      </w:r>
    </w:p>
    <w:p w:rsidR="0032649D" w:rsidRPr="007D755E" w:rsidRDefault="005107AC" w:rsidP="005107AC">
      <w:pPr>
        <w:ind w:left="708"/>
        <w:rPr>
          <w:rFonts w:ascii="Verdana" w:hAnsi="Verdana"/>
          <w:color w:val="FF0000"/>
          <w:sz w:val="20"/>
        </w:rPr>
      </w:pPr>
      <w:r w:rsidRPr="007D755E">
        <w:rPr>
          <w:rFonts w:ascii="Verdana" w:hAnsi="Verdana"/>
          <w:color w:val="FF0000"/>
          <w:sz w:val="20"/>
        </w:rPr>
        <w:t>R:</w:t>
      </w:r>
      <w:r w:rsidR="0032649D" w:rsidRPr="007D755E">
        <w:rPr>
          <w:rFonts w:ascii="Verdana" w:hAnsi="Verdana"/>
          <w:color w:val="FF0000"/>
          <w:sz w:val="20"/>
        </w:rPr>
        <w:t xml:space="preserve"> Durante la operación de los sistemas por los vástagos con grietas sellos defectuosos, en las recargas de fluido por la tapa de llenado o en forma interna por los desgastes. </w:t>
      </w:r>
    </w:p>
    <w:p w:rsidR="0032649D" w:rsidRPr="007D755E" w:rsidRDefault="0032649D" w:rsidP="005107AC">
      <w:pPr>
        <w:ind w:left="708"/>
        <w:rPr>
          <w:rFonts w:ascii="Verdana" w:hAnsi="Verdana"/>
          <w:bCs/>
          <w:sz w:val="20"/>
          <w:lang w:val="es-ES"/>
        </w:rPr>
      </w:pPr>
      <w:r w:rsidRPr="007D755E">
        <w:rPr>
          <w:rFonts w:ascii="Verdana" w:hAnsi="Verdana"/>
          <w:bCs/>
          <w:sz w:val="20"/>
          <w:lang w:val="es-ES"/>
        </w:rPr>
        <w:t xml:space="preserve">7. ¿Qué pasos debiera realizar para soltar un componente oleohidráulico y asegurarse que el sistema se encuentra sin presión?  </w:t>
      </w:r>
    </w:p>
    <w:p w:rsidR="0032649D" w:rsidRPr="007D755E" w:rsidRDefault="005107AC" w:rsidP="005107AC">
      <w:pPr>
        <w:ind w:left="708"/>
        <w:rPr>
          <w:rFonts w:ascii="Verdana" w:hAnsi="Verdana"/>
          <w:color w:val="FF0000"/>
          <w:sz w:val="20"/>
        </w:rPr>
      </w:pPr>
      <w:r w:rsidRPr="007D755E">
        <w:rPr>
          <w:rFonts w:ascii="Verdana" w:hAnsi="Verdana"/>
          <w:color w:val="FF0000"/>
          <w:sz w:val="20"/>
          <w:lang w:val="es-ES"/>
        </w:rPr>
        <w:t>R:</w:t>
      </w:r>
      <w:r w:rsidR="0032649D" w:rsidRPr="007D755E">
        <w:rPr>
          <w:rFonts w:ascii="Verdana" w:hAnsi="Verdana"/>
          <w:color w:val="FF0000"/>
          <w:sz w:val="20"/>
          <w:lang w:val="es-ES"/>
        </w:rPr>
        <w:t xml:space="preserve"> En primer lugar no debe confiar en el solo hecho que el motor está detenido,  la </w:t>
      </w:r>
      <w:r w:rsidRPr="007D755E">
        <w:rPr>
          <w:rFonts w:ascii="Verdana" w:hAnsi="Verdana"/>
          <w:color w:val="FF0000"/>
          <w:sz w:val="20"/>
          <w:lang w:val="es-ES"/>
        </w:rPr>
        <w:t>máquina desenergizada</w:t>
      </w:r>
      <w:r w:rsidR="0032649D" w:rsidRPr="007D755E">
        <w:rPr>
          <w:rFonts w:ascii="Verdana" w:hAnsi="Verdana"/>
          <w:color w:val="FF0000"/>
          <w:sz w:val="20"/>
          <w:lang w:val="es-ES"/>
        </w:rPr>
        <w:t xml:space="preserve"> o la bomba desconectada. </w:t>
      </w:r>
    </w:p>
    <w:p w:rsidR="0032649D" w:rsidRPr="007D755E" w:rsidRDefault="0032649D" w:rsidP="005107AC">
      <w:pPr>
        <w:ind w:left="708" w:firstLine="45"/>
        <w:rPr>
          <w:rFonts w:ascii="Verdana" w:hAnsi="Verdana"/>
          <w:color w:val="FF0000"/>
          <w:sz w:val="20"/>
        </w:rPr>
      </w:pPr>
      <w:r w:rsidRPr="007D755E">
        <w:rPr>
          <w:rFonts w:ascii="Verdana" w:hAnsi="Verdana"/>
          <w:color w:val="FF0000"/>
          <w:sz w:val="20"/>
          <w:lang w:val="es-ES"/>
        </w:rPr>
        <w:t xml:space="preserve">Además debe considerar: revisar los manómetros, mover las palancas de control </w:t>
      </w:r>
      <w:r w:rsidR="00820EE0" w:rsidRPr="007D755E">
        <w:rPr>
          <w:rFonts w:ascii="Verdana" w:hAnsi="Verdana"/>
          <w:color w:val="FF0000"/>
          <w:sz w:val="20"/>
          <w:lang w:val="es-ES"/>
        </w:rPr>
        <w:t xml:space="preserve">asegurándose que todo el sistema esté sin presión </w:t>
      </w:r>
      <w:r w:rsidRPr="007D755E">
        <w:rPr>
          <w:rFonts w:ascii="Verdana" w:hAnsi="Verdana"/>
          <w:color w:val="FF0000"/>
          <w:sz w:val="20"/>
          <w:lang w:val="es-ES"/>
        </w:rPr>
        <w:t xml:space="preserve">y soltar lentamente las líneas o componentes. </w:t>
      </w:r>
    </w:p>
    <w:p w:rsidR="0032649D" w:rsidRPr="007D755E" w:rsidRDefault="0032649D" w:rsidP="0032649D">
      <w:pPr>
        <w:ind w:firstLine="708"/>
        <w:rPr>
          <w:rFonts w:ascii="Verdana" w:hAnsi="Verdana"/>
          <w:sz w:val="20"/>
        </w:rPr>
      </w:pPr>
      <w:r w:rsidRPr="007D755E">
        <w:rPr>
          <w:rFonts w:ascii="Verdana" w:hAnsi="Verdana"/>
          <w:bCs/>
          <w:sz w:val="20"/>
        </w:rPr>
        <w:t xml:space="preserve">8. ¿Qué es la inyección de fluido hidráulico? </w:t>
      </w:r>
    </w:p>
    <w:p w:rsidR="0032649D" w:rsidRPr="007D755E" w:rsidRDefault="005107AC" w:rsidP="007D755E">
      <w:pPr>
        <w:ind w:left="708"/>
        <w:rPr>
          <w:rFonts w:ascii="Verdana" w:hAnsi="Verdana"/>
          <w:color w:val="FF0000"/>
          <w:sz w:val="20"/>
        </w:rPr>
      </w:pPr>
      <w:r w:rsidRPr="007D755E">
        <w:rPr>
          <w:rFonts w:ascii="Verdana" w:hAnsi="Verdana"/>
          <w:color w:val="FF0000"/>
          <w:sz w:val="20"/>
        </w:rPr>
        <w:t>R:</w:t>
      </w:r>
      <w:r w:rsidR="0032649D" w:rsidRPr="007D755E">
        <w:rPr>
          <w:rFonts w:ascii="Verdana" w:hAnsi="Verdana"/>
          <w:color w:val="FF0000"/>
          <w:sz w:val="20"/>
        </w:rPr>
        <w:t xml:space="preserve"> </w:t>
      </w:r>
      <w:r w:rsidRPr="007D755E">
        <w:rPr>
          <w:rFonts w:ascii="Verdana" w:hAnsi="Verdana"/>
          <w:color w:val="FF0000"/>
          <w:sz w:val="20"/>
        </w:rPr>
        <w:t>E</w:t>
      </w:r>
      <w:r w:rsidR="0032649D" w:rsidRPr="007D755E">
        <w:rPr>
          <w:rFonts w:ascii="Verdana" w:hAnsi="Verdana"/>
          <w:color w:val="FF0000"/>
          <w:sz w:val="20"/>
        </w:rPr>
        <w:t xml:space="preserve">s cuando entra fluido a alta presión por una fuga en una manguera hidráulica.  </w:t>
      </w:r>
    </w:p>
    <w:p w:rsidR="00BE7104" w:rsidRPr="007D755E" w:rsidRDefault="00BE7104" w:rsidP="00BE7104">
      <w:pPr>
        <w:ind w:firstLine="708"/>
        <w:rPr>
          <w:rFonts w:ascii="Verdana" w:hAnsi="Verdana"/>
          <w:sz w:val="20"/>
        </w:rPr>
      </w:pPr>
      <w:r w:rsidRPr="007D755E">
        <w:rPr>
          <w:rFonts w:ascii="Verdana" w:hAnsi="Verdana"/>
          <w:bCs/>
          <w:sz w:val="20"/>
        </w:rPr>
        <w:t>9. ¿Qué se debe hacer con e</w:t>
      </w:r>
      <w:r w:rsidR="00820EE0" w:rsidRPr="007D755E">
        <w:rPr>
          <w:rFonts w:ascii="Verdana" w:hAnsi="Verdana"/>
          <w:bCs/>
          <w:sz w:val="20"/>
        </w:rPr>
        <w:t>l fluido hidráulico contaminado</w:t>
      </w:r>
      <w:r w:rsidRPr="007D755E">
        <w:rPr>
          <w:rFonts w:ascii="Verdana" w:hAnsi="Verdana"/>
          <w:bCs/>
          <w:sz w:val="20"/>
        </w:rPr>
        <w:t xml:space="preserve">? </w:t>
      </w:r>
    </w:p>
    <w:p w:rsidR="00BE7104" w:rsidRPr="007D755E" w:rsidRDefault="005107AC" w:rsidP="005107AC">
      <w:pPr>
        <w:ind w:left="708"/>
        <w:rPr>
          <w:rFonts w:ascii="Verdana" w:hAnsi="Verdana"/>
          <w:color w:val="FF0000"/>
          <w:sz w:val="20"/>
        </w:rPr>
      </w:pPr>
      <w:r w:rsidRPr="007D755E">
        <w:rPr>
          <w:rFonts w:ascii="Verdana" w:hAnsi="Verdana"/>
          <w:color w:val="FF0000"/>
          <w:sz w:val="20"/>
        </w:rPr>
        <w:t>R:</w:t>
      </w:r>
      <w:r w:rsidR="00BE7104" w:rsidRPr="007D755E">
        <w:rPr>
          <w:rFonts w:ascii="Verdana" w:hAnsi="Verdana"/>
          <w:color w:val="FF0000"/>
          <w:sz w:val="20"/>
        </w:rPr>
        <w:t xml:space="preserve"> </w:t>
      </w:r>
      <w:r w:rsidRPr="007D755E">
        <w:rPr>
          <w:rFonts w:ascii="Verdana" w:hAnsi="Verdana"/>
          <w:color w:val="FF0000"/>
          <w:sz w:val="20"/>
        </w:rPr>
        <w:t>S</w:t>
      </w:r>
      <w:r w:rsidR="00BE7104" w:rsidRPr="007D755E">
        <w:rPr>
          <w:rFonts w:ascii="Verdana" w:hAnsi="Verdana"/>
          <w:color w:val="FF0000"/>
          <w:sz w:val="20"/>
        </w:rPr>
        <w:t xml:space="preserve">e debe almacenar en un contenedor habilitado para ese efecto debidamente rotulado y tiene que ser entregado a una empresa </w:t>
      </w:r>
      <w:r w:rsidR="00820EE0" w:rsidRPr="007D755E">
        <w:rPr>
          <w:rFonts w:ascii="Verdana" w:hAnsi="Verdana"/>
          <w:color w:val="FF0000"/>
          <w:sz w:val="20"/>
        </w:rPr>
        <w:t xml:space="preserve">especializada </w:t>
      </w:r>
      <w:r w:rsidR="00BE7104" w:rsidRPr="007D755E">
        <w:rPr>
          <w:rFonts w:ascii="Verdana" w:hAnsi="Verdana"/>
          <w:color w:val="FF0000"/>
          <w:sz w:val="20"/>
        </w:rPr>
        <w:t>que se dedique al manejo de residuos.</w:t>
      </w:r>
    </w:p>
    <w:p w:rsidR="00BE7104" w:rsidRPr="007D755E" w:rsidRDefault="00D643BC" w:rsidP="005107AC">
      <w:pPr>
        <w:ind w:left="708"/>
        <w:rPr>
          <w:rFonts w:ascii="Verdana" w:hAnsi="Verdana"/>
          <w:bCs/>
          <w:sz w:val="20"/>
        </w:rPr>
      </w:pPr>
      <w:r w:rsidRPr="007D755E">
        <w:rPr>
          <w:rFonts w:ascii="Verdana" w:hAnsi="Verdana"/>
          <w:bCs/>
          <w:sz w:val="20"/>
        </w:rPr>
        <w:t>10</w:t>
      </w:r>
      <w:r w:rsidR="00BE7104" w:rsidRPr="007D755E">
        <w:rPr>
          <w:rFonts w:ascii="Verdana" w:hAnsi="Verdana"/>
          <w:bCs/>
          <w:sz w:val="20"/>
        </w:rPr>
        <w:t>. Además del peligro por  la alta presión ¿</w:t>
      </w:r>
      <w:r w:rsidR="00920A0F" w:rsidRPr="007D755E">
        <w:rPr>
          <w:rFonts w:ascii="Verdana" w:hAnsi="Verdana"/>
          <w:bCs/>
          <w:sz w:val="20"/>
        </w:rPr>
        <w:t xml:space="preserve">Qué otro riesgo asociado </w:t>
      </w:r>
      <w:r w:rsidR="00BE7104" w:rsidRPr="007D755E">
        <w:rPr>
          <w:rFonts w:ascii="Verdana" w:hAnsi="Verdana"/>
          <w:bCs/>
          <w:sz w:val="20"/>
        </w:rPr>
        <w:t>puede provocar  lesiones a un operador o mantenedor?</w:t>
      </w:r>
    </w:p>
    <w:p w:rsidR="00BE7104" w:rsidRPr="007D755E" w:rsidRDefault="00BE7104" w:rsidP="005107AC">
      <w:pPr>
        <w:ind w:left="708"/>
        <w:rPr>
          <w:rFonts w:ascii="Verdana" w:hAnsi="Verdana"/>
          <w:color w:val="FF0000"/>
          <w:sz w:val="20"/>
        </w:rPr>
      </w:pPr>
      <w:r w:rsidRPr="007D755E">
        <w:rPr>
          <w:rFonts w:ascii="Verdana" w:hAnsi="Verdana"/>
          <w:bCs/>
          <w:color w:val="FF0000"/>
          <w:sz w:val="20"/>
        </w:rPr>
        <w:t>R</w:t>
      </w:r>
      <w:r w:rsidR="005107AC" w:rsidRPr="007D755E">
        <w:rPr>
          <w:rFonts w:ascii="Verdana" w:hAnsi="Verdana"/>
          <w:bCs/>
          <w:color w:val="FF0000"/>
          <w:sz w:val="20"/>
        </w:rPr>
        <w:t>:</w:t>
      </w:r>
      <w:r w:rsidRPr="007D755E">
        <w:rPr>
          <w:rFonts w:ascii="Verdana" w:hAnsi="Verdana"/>
          <w:color w:val="FF0000"/>
          <w:sz w:val="20"/>
        </w:rPr>
        <w:t xml:space="preserve"> Generalmente las altas presiones están asociadas a la</w:t>
      </w:r>
      <w:r w:rsidR="00820EE0" w:rsidRPr="007D755E">
        <w:rPr>
          <w:rFonts w:ascii="Verdana" w:hAnsi="Verdana"/>
          <w:color w:val="FF0000"/>
          <w:sz w:val="20"/>
        </w:rPr>
        <w:t>s</w:t>
      </w:r>
      <w:r w:rsidRPr="007D755E">
        <w:rPr>
          <w:rFonts w:ascii="Verdana" w:hAnsi="Verdana"/>
          <w:color w:val="FF0000"/>
          <w:sz w:val="20"/>
        </w:rPr>
        <w:t xml:space="preserve"> altas temperaturas y una gran toxicidad del fluido.</w:t>
      </w:r>
    </w:p>
    <w:p w:rsidR="0032649D" w:rsidRPr="007D755E" w:rsidRDefault="0032649D" w:rsidP="00BE7104">
      <w:pPr>
        <w:ind w:firstLine="708"/>
        <w:rPr>
          <w:rFonts w:ascii="Verdana" w:hAnsi="Verdana"/>
          <w:sz w:val="20"/>
        </w:rPr>
      </w:pPr>
    </w:p>
    <w:sectPr w:rsidR="0032649D" w:rsidRPr="007D755E" w:rsidSect="00D129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311" w:rsidRDefault="00B26311" w:rsidP="00A15DF6">
      <w:pPr>
        <w:spacing w:after="0" w:line="240" w:lineRule="auto"/>
      </w:pPr>
      <w:r>
        <w:separator/>
      </w:r>
    </w:p>
  </w:endnote>
  <w:endnote w:type="continuationSeparator" w:id="0">
    <w:p w:rsidR="00B26311" w:rsidRDefault="00B26311" w:rsidP="00A1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311" w:rsidRDefault="00B26311" w:rsidP="00A15DF6">
      <w:pPr>
        <w:spacing w:after="0" w:line="240" w:lineRule="auto"/>
      </w:pPr>
      <w:r>
        <w:separator/>
      </w:r>
    </w:p>
  </w:footnote>
  <w:footnote w:type="continuationSeparator" w:id="0">
    <w:p w:rsidR="00B26311" w:rsidRDefault="00B26311" w:rsidP="00A15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7820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DE612F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5722970"/>
    <w:multiLevelType w:val="hybridMultilevel"/>
    <w:tmpl w:val="B5D060D4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081D20"/>
    <w:multiLevelType w:val="hybridMultilevel"/>
    <w:tmpl w:val="77043E1E"/>
    <w:lvl w:ilvl="0" w:tplc="8092F5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47F74"/>
    <w:multiLevelType w:val="hybridMultilevel"/>
    <w:tmpl w:val="C824ACA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C00F2"/>
    <w:multiLevelType w:val="hybridMultilevel"/>
    <w:tmpl w:val="DF2407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950F5"/>
    <w:multiLevelType w:val="hybridMultilevel"/>
    <w:tmpl w:val="19A8C1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A17D4"/>
    <w:multiLevelType w:val="hybridMultilevel"/>
    <w:tmpl w:val="19AC3FA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7E164B"/>
    <w:multiLevelType w:val="hybridMultilevel"/>
    <w:tmpl w:val="C1D4874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155BA3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93D432A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BBB6E05"/>
    <w:multiLevelType w:val="hybridMultilevel"/>
    <w:tmpl w:val="09F8C4D4"/>
    <w:lvl w:ilvl="0" w:tplc="04AEEFC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F296872"/>
    <w:multiLevelType w:val="hybridMultilevel"/>
    <w:tmpl w:val="5CF24A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CC600E"/>
    <w:multiLevelType w:val="hybridMultilevel"/>
    <w:tmpl w:val="72E42C9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484720"/>
    <w:multiLevelType w:val="hybridMultilevel"/>
    <w:tmpl w:val="8E8C0E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D54C1"/>
    <w:multiLevelType w:val="hybridMultilevel"/>
    <w:tmpl w:val="61D8FD58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804D7E"/>
    <w:multiLevelType w:val="multilevel"/>
    <w:tmpl w:val="68EC885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AA1668A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AB20E87"/>
    <w:multiLevelType w:val="hybridMultilevel"/>
    <w:tmpl w:val="06DA177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AFA37ED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7252211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978467E"/>
    <w:multiLevelType w:val="hybridMultilevel"/>
    <w:tmpl w:val="07D85C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E171B"/>
    <w:multiLevelType w:val="hybridMultilevel"/>
    <w:tmpl w:val="C56447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190EEF"/>
    <w:multiLevelType w:val="hybridMultilevel"/>
    <w:tmpl w:val="2264BDA2"/>
    <w:lvl w:ilvl="0" w:tplc="340A0015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>
    <w:nsid w:val="55D627C8"/>
    <w:multiLevelType w:val="hybridMultilevel"/>
    <w:tmpl w:val="9EB2C0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A40B37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9251C9F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B4B1169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1036DCE"/>
    <w:multiLevelType w:val="hybridMultilevel"/>
    <w:tmpl w:val="143A4FB2"/>
    <w:name w:val="Aprendizajes Esperados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F">
      <w:start w:val="1"/>
      <w:numFmt w:val="decimal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217A88"/>
    <w:multiLevelType w:val="hybridMultilevel"/>
    <w:tmpl w:val="0AFCDE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C52BD"/>
    <w:multiLevelType w:val="hybridMultilevel"/>
    <w:tmpl w:val="D59EC0A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0C10FF"/>
    <w:multiLevelType w:val="multilevel"/>
    <w:tmpl w:val="9D5C3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E6B40D0"/>
    <w:multiLevelType w:val="hybridMultilevel"/>
    <w:tmpl w:val="785CFEDE"/>
    <w:lvl w:ilvl="0" w:tplc="28C0AE9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7409A3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622504C"/>
    <w:multiLevelType w:val="hybridMultilevel"/>
    <w:tmpl w:val="DA08F91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63F5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35"/>
  </w:num>
  <w:num w:numId="5">
    <w:abstractNumId w:val="16"/>
  </w:num>
  <w:num w:numId="6">
    <w:abstractNumId w:val="21"/>
  </w:num>
  <w:num w:numId="7">
    <w:abstractNumId w:val="31"/>
  </w:num>
  <w:num w:numId="8">
    <w:abstractNumId w:val="11"/>
  </w:num>
  <w:num w:numId="9">
    <w:abstractNumId w:val="19"/>
  </w:num>
  <w:num w:numId="10">
    <w:abstractNumId w:val="17"/>
  </w:num>
  <w:num w:numId="11">
    <w:abstractNumId w:val="25"/>
  </w:num>
  <w:num w:numId="12">
    <w:abstractNumId w:val="20"/>
  </w:num>
  <w:num w:numId="13">
    <w:abstractNumId w:val="9"/>
  </w:num>
  <w:num w:numId="14">
    <w:abstractNumId w:val="0"/>
  </w:num>
  <w:num w:numId="15">
    <w:abstractNumId w:val="24"/>
  </w:num>
  <w:num w:numId="16">
    <w:abstractNumId w:val="33"/>
  </w:num>
  <w:num w:numId="17">
    <w:abstractNumId w:val="10"/>
  </w:num>
  <w:num w:numId="18">
    <w:abstractNumId w:val="27"/>
  </w:num>
  <w:num w:numId="19">
    <w:abstractNumId w:val="12"/>
  </w:num>
  <w:num w:numId="20">
    <w:abstractNumId w:val="26"/>
  </w:num>
  <w:num w:numId="21">
    <w:abstractNumId w:val="28"/>
  </w:num>
  <w:num w:numId="22">
    <w:abstractNumId w:val="5"/>
  </w:num>
  <w:num w:numId="23">
    <w:abstractNumId w:val="14"/>
  </w:num>
  <w:num w:numId="24">
    <w:abstractNumId w:val="34"/>
  </w:num>
  <w:num w:numId="25">
    <w:abstractNumId w:val="15"/>
  </w:num>
  <w:num w:numId="26">
    <w:abstractNumId w:val="29"/>
  </w:num>
  <w:num w:numId="27">
    <w:abstractNumId w:val="18"/>
  </w:num>
  <w:num w:numId="28">
    <w:abstractNumId w:val="2"/>
  </w:num>
  <w:num w:numId="29">
    <w:abstractNumId w:val="8"/>
  </w:num>
  <w:num w:numId="30">
    <w:abstractNumId w:val="22"/>
  </w:num>
  <w:num w:numId="31">
    <w:abstractNumId w:val="4"/>
  </w:num>
  <w:num w:numId="32">
    <w:abstractNumId w:val="7"/>
  </w:num>
  <w:num w:numId="33">
    <w:abstractNumId w:val="30"/>
  </w:num>
  <w:num w:numId="34">
    <w:abstractNumId w:val="6"/>
  </w:num>
  <w:num w:numId="35">
    <w:abstractNumId w:val="32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DD3"/>
    <w:rsid w:val="0000164F"/>
    <w:rsid w:val="00024735"/>
    <w:rsid w:val="00037F81"/>
    <w:rsid w:val="000561BB"/>
    <w:rsid w:val="000652EE"/>
    <w:rsid w:val="0007475F"/>
    <w:rsid w:val="0007509F"/>
    <w:rsid w:val="000948E6"/>
    <w:rsid w:val="000B1462"/>
    <w:rsid w:val="000B2479"/>
    <w:rsid w:val="000B40AF"/>
    <w:rsid w:val="000C2097"/>
    <w:rsid w:val="000D0892"/>
    <w:rsid w:val="000E476F"/>
    <w:rsid w:val="000F1EA1"/>
    <w:rsid w:val="000F6C36"/>
    <w:rsid w:val="001027A1"/>
    <w:rsid w:val="00133D73"/>
    <w:rsid w:val="00134807"/>
    <w:rsid w:val="0014206F"/>
    <w:rsid w:val="00144795"/>
    <w:rsid w:val="001701E4"/>
    <w:rsid w:val="00176E07"/>
    <w:rsid w:val="0018072A"/>
    <w:rsid w:val="0019663C"/>
    <w:rsid w:val="001A0A7A"/>
    <w:rsid w:val="001C61DB"/>
    <w:rsid w:val="001D535B"/>
    <w:rsid w:val="001E3AB1"/>
    <w:rsid w:val="001E4E73"/>
    <w:rsid w:val="00206EE0"/>
    <w:rsid w:val="0021536B"/>
    <w:rsid w:val="0022183D"/>
    <w:rsid w:val="002228E2"/>
    <w:rsid w:val="00225D7D"/>
    <w:rsid w:val="0024462A"/>
    <w:rsid w:val="002446F7"/>
    <w:rsid w:val="0027616C"/>
    <w:rsid w:val="002B4C64"/>
    <w:rsid w:val="002D0DA1"/>
    <w:rsid w:val="002D7615"/>
    <w:rsid w:val="002F4C2B"/>
    <w:rsid w:val="002F748E"/>
    <w:rsid w:val="003106B4"/>
    <w:rsid w:val="003111E4"/>
    <w:rsid w:val="00321DD3"/>
    <w:rsid w:val="0032649D"/>
    <w:rsid w:val="00335D03"/>
    <w:rsid w:val="00363426"/>
    <w:rsid w:val="00376C6A"/>
    <w:rsid w:val="00387B24"/>
    <w:rsid w:val="003A2800"/>
    <w:rsid w:val="003E3EFA"/>
    <w:rsid w:val="003E5C5D"/>
    <w:rsid w:val="003F062E"/>
    <w:rsid w:val="00402421"/>
    <w:rsid w:val="0042685C"/>
    <w:rsid w:val="00435375"/>
    <w:rsid w:val="0043575F"/>
    <w:rsid w:val="00464395"/>
    <w:rsid w:val="00473BC0"/>
    <w:rsid w:val="00474683"/>
    <w:rsid w:val="004D0158"/>
    <w:rsid w:val="004D2304"/>
    <w:rsid w:val="004D2B96"/>
    <w:rsid w:val="00506A65"/>
    <w:rsid w:val="005107AC"/>
    <w:rsid w:val="00512847"/>
    <w:rsid w:val="00514A98"/>
    <w:rsid w:val="00516206"/>
    <w:rsid w:val="00531ECA"/>
    <w:rsid w:val="00534F5B"/>
    <w:rsid w:val="005614D8"/>
    <w:rsid w:val="00565E65"/>
    <w:rsid w:val="005C5F45"/>
    <w:rsid w:val="005E184C"/>
    <w:rsid w:val="00623C0C"/>
    <w:rsid w:val="00630EA3"/>
    <w:rsid w:val="0063341B"/>
    <w:rsid w:val="00640995"/>
    <w:rsid w:val="006530DC"/>
    <w:rsid w:val="00663739"/>
    <w:rsid w:val="006742AF"/>
    <w:rsid w:val="006A0748"/>
    <w:rsid w:val="006A504B"/>
    <w:rsid w:val="007036DA"/>
    <w:rsid w:val="007071F9"/>
    <w:rsid w:val="00742149"/>
    <w:rsid w:val="00750E0E"/>
    <w:rsid w:val="00771393"/>
    <w:rsid w:val="00771EA8"/>
    <w:rsid w:val="007812B6"/>
    <w:rsid w:val="00794245"/>
    <w:rsid w:val="007B2EA9"/>
    <w:rsid w:val="007B569A"/>
    <w:rsid w:val="007B5E22"/>
    <w:rsid w:val="007D3C07"/>
    <w:rsid w:val="007D755E"/>
    <w:rsid w:val="007E53FA"/>
    <w:rsid w:val="008116AA"/>
    <w:rsid w:val="00820EE0"/>
    <w:rsid w:val="0082655B"/>
    <w:rsid w:val="00847DBA"/>
    <w:rsid w:val="00854F01"/>
    <w:rsid w:val="00856980"/>
    <w:rsid w:val="00867318"/>
    <w:rsid w:val="008715A7"/>
    <w:rsid w:val="00876CFE"/>
    <w:rsid w:val="008B052D"/>
    <w:rsid w:val="008D4A85"/>
    <w:rsid w:val="008E0B4D"/>
    <w:rsid w:val="008F61E7"/>
    <w:rsid w:val="00920A0F"/>
    <w:rsid w:val="00922407"/>
    <w:rsid w:val="00927D97"/>
    <w:rsid w:val="00935DD8"/>
    <w:rsid w:val="00936CB3"/>
    <w:rsid w:val="009519B8"/>
    <w:rsid w:val="009B1E78"/>
    <w:rsid w:val="009B64C8"/>
    <w:rsid w:val="009D1C42"/>
    <w:rsid w:val="009E078E"/>
    <w:rsid w:val="009E39AD"/>
    <w:rsid w:val="00A07063"/>
    <w:rsid w:val="00A13143"/>
    <w:rsid w:val="00A15DF6"/>
    <w:rsid w:val="00A20C91"/>
    <w:rsid w:val="00A252BC"/>
    <w:rsid w:val="00A36D4B"/>
    <w:rsid w:val="00A458C8"/>
    <w:rsid w:val="00A75FF8"/>
    <w:rsid w:val="00A82F71"/>
    <w:rsid w:val="00AA25D1"/>
    <w:rsid w:val="00AA789B"/>
    <w:rsid w:val="00AB12EE"/>
    <w:rsid w:val="00AB1A22"/>
    <w:rsid w:val="00AC3E02"/>
    <w:rsid w:val="00AC7E4E"/>
    <w:rsid w:val="00AD12EB"/>
    <w:rsid w:val="00AE196E"/>
    <w:rsid w:val="00AF1602"/>
    <w:rsid w:val="00B047F2"/>
    <w:rsid w:val="00B26311"/>
    <w:rsid w:val="00B45D99"/>
    <w:rsid w:val="00B825CC"/>
    <w:rsid w:val="00BA4F97"/>
    <w:rsid w:val="00BA734A"/>
    <w:rsid w:val="00BE7104"/>
    <w:rsid w:val="00BF4FEB"/>
    <w:rsid w:val="00BF6917"/>
    <w:rsid w:val="00C127E6"/>
    <w:rsid w:val="00C20BB2"/>
    <w:rsid w:val="00C35A2B"/>
    <w:rsid w:val="00C37EE7"/>
    <w:rsid w:val="00C649D5"/>
    <w:rsid w:val="00C76194"/>
    <w:rsid w:val="00C804F9"/>
    <w:rsid w:val="00C87EA9"/>
    <w:rsid w:val="00C91342"/>
    <w:rsid w:val="00C942E4"/>
    <w:rsid w:val="00CA41F5"/>
    <w:rsid w:val="00CB03E0"/>
    <w:rsid w:val="00CB4622"/>
    <w:rsid w:val="00CB5BA9"/>
    <w:rsid w:val="00CD4317"/>
    <w:rsid w:val="00CD47DC"/>
    <w:rsid w:val="00CE287F"/>
    <w:rsid w:val="00CF31C6"/>
    <w:rsid w:val="00D03D69"/>
    <w:rsid w:val="00D12936"/>
    <w:rsid w:val="00D12DF0"/>
    <w:rsid w:val="00D13649"/>
    <w:rsid w:val="00D162B1"/>
    <w:rsid w:val="00D34CE7"/>
    <w:rsid w:val="00D44567"/>
    <w:rsid w:val="00D472A1"/>
    <w:rsid w:val="00D61CB9"/>
    <w:rsid w:val="00D643BC"/>
    <w:rsid w:val="00D74CC7"/>
    <w:rsid w:val="00D84069"/>
    <w:rsid w:val="00DF4D95"/>
    <w:rsid w:val="00E0253C"/>
    <w:rsid w:val="00E03A81"/>
    <w:rsid w:val="00E346E9"/>
    <w:rsid w:val="00E36213"/>
    <w:rsid w:val="00E4005E"/>
    <w:rsid w:val="00E54D18"/>
    <w:rsid w:val="00E76036"/>
    <w:rsid w:val="00E869D7"/>
    <w:rsid w:val="00E87D98"/>
    <w:rsid w:val="00EC20BA"/>
    <w:rsid w:val="00ED7C79"/>
    <w:rsid w:val="00EE078E"/>
    <w:rsid w:val="00F00DB0"/>
    <w:rsid w:val="00F21969"/>
    <w:rsid w:val="00F301C6"/>
    <w:rsid w:val="00F80580"/>
    <w:rsid w:val="00F83EEB"/>
    <w:rsid w:val="00F85CD0"/>
    <w:rsid w:val="00F94EC3"/>
    <w:rsid w:val="00FB4AD6"/>
    <w:rsid w:val="00FD74C3"/>
    <w:rsid w:val="00F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,"/>
  <w15:docId w15:val="{71DBBA29-62D1-4DAB-BD6E-BCE62743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DD3"/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1D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49D5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0A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uiPriority w:val="59"/>
    <w:rsid w:val="00C942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9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A15D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5DF6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semiHidden/>
    <w:unhideWhenUsed/>
    <w:rsid w:val="00A15D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5DF6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0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ALARCON</dc:creator>
  <cp:lastModifiedBy>Cristian Pedernera</cp:lastModifiedBy>
  <cp:revision>42</cp:revision>
  <cp:lastPrinted>2014-03-24T14:54:00Z</cp:lastPrinted>
  <dcterms:created xsi:type="dcterms:W3CDTF">2014-05-15T12:01:00Z</dcterms:created>
  <dcterms:modified xsi:type="dcterms:W3CDTF">2015-03-16T14:47:00Z</dcterms:modified>
</cp:coreProperties>
</file>