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P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F067B">
        <w:rPr>
          <w:rFonts w:ascii="Arial" w:hAnsi="Arial" w:cs="Arial"/>
          <w:b/>
          <w:sz w:val="24"/>
          <w:szCs w:val="24"/>
        </w:rPr>
        <w:t>Preparación de una entrevista para un proyecto de investigación</w:t>
      </w: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EF067B" w:rsidRPr="00EF067B" w:rsidRDefault="00EF067B" w:rsidP="00EF067B">
      <w:pPr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Durante la realización de un proyecto de investigación, 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>puede ser necesario realizar una entrevista a un experto sobre</w:t>
      </w:r>
      <w:r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el tema que estamos estudiando.</w:t>
      </w: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46F8C2B8" wp14:editId="5052D5F9">
            <wp:extent cx="6190761" cy="457200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761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F067B" w:rsidRDefault="00EF067B" w:rsidP="00EF067B">
      <w:pPr>
        <w:rPr>
          <w:rFonts w:asciiTheme="minorHAnsi" w:eastAsiaTheme="minorHAnsi" w:hAnsiTheme="minorHAnsi" w:cstheme="minorBidi"/>
          <w:sz w:val="28"/>
          <w:szCs w:val="28"/>
          <w:lang w:val="es-CL"/>
        </w:rPr>
      </w:pPr>
      <w:bookmarkStart w:id="0" w:name="_GoBack"/>
      <w:bookmarkEnd w:id="0"/>
    </w:p>
    <w:p w:rsidR="00EF067B" w:rsidRPr="00EF067B" w:rsidRDefault="00EF067B" w:rsidP="00EF067B">
      <w:pPr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lastRenderedPageBreak/>
        <w:t>Para llevar a cabo esta entrevista, es necesario prepararla antes. Por eso:</w:t>
      </w:r>
    </w:p>
    <w:p w:rsidR="00EF067B" w:rsidRPr="00EF067B" w:rsidRDefault="00EF067B" w:rsidP="00EF067B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>Averigüe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antes sobre el tema que quiere investigar. En este caso, el niño averiguó anticipadamente que los pumas son una especie vulnerable en Chile.</w:t>
      </w:r>
    </w:p>
    <w:p w:rsidR="00EF067B" w:rsidRPr="00EF067B" w:rsidRDefault="00EF067B" w:rsidP="00EF067B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EF067B" w:rsidRDefault="00EF067B" w:rsidP="00EF067B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>Planifique sus preguntas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a partir de lo que ha averiguado. En este caso, cuando el niño supo lo que era una especie vulnerable, le surgió la duda sobre la diferencia entre las especies vulnerables y las especies en peligro de extinción.</w:t>
      </w:r>
    </w:p>
    <w:p w:rsidR="00EF067B" w:rsidRPr="00EF067B" w:rsidRDefault="00EF067B" w:rsidP="00EF067B">
      <w:p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EF067B" w:rsidRPr="00EF067B" w:rsidRDefault="00EF067B" w:rsidP="00EF067B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>Anote lo que quiere preguntar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>. De esta manera podrá avanzar de manera ordenada en su entrevista. (Esto no quita que si durante la realización de ella, si se le ocurre otra pregunta relacionada, pueda hacerla también)</w:t>
      </w:r>
    </w:p>
    <w:p w:rsidR="00EF067B" w:rsidRPr="00EF067B" w:rsidRDefault="00EF067B" w:rsidP="00EF067B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EF067B" w:rsidRPr="00EF067B" w:rsidRDefault="00EF067B" w:rsidP="00EF067B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>Al momento de la entrevista,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lleve su libreta o cuaderno con anotaciones, y un lápiz para apuntar las respuestas del experto. </w:t>
      </w:r>
    </w:p>
    <w:p w:rsidR="00EF067B" w:rsidRPr="00EF067B" w:rsidRDefault="00EF067B" w:rsidP="00EF067B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EF067B" w:rsidRPr="00EF067B" w:rsidRDefault="00EF067B" w:rsidP="00EF067B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F067B">
        <w:rPr>
          <w:rFonts w:asciiTheme="minorHAnsi" w:eastAsiaTheme="minorHAnsi" w:hAnsiTheme="minorHAnsi" w:cstheme="minorBidi"/>
          <w:sz w:val="28"/>
          <w:szCs w:val="28"/>
          <w:lang w:val="es-CL"/>
        </w:rPr>
        <w:t>Salude con respeto</w:t>
      </w:r>
      <w:r w:rsidRPr="00EF067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al comenzar. Y al terminar, despídase de manera muy amable y dé las gracias.  De esta manera, el entrevistado sentirá con mucho gusto haber aportado a su trabajo de investigación. </w:t>
      </w: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EF067B" w:rsidRPr="00EF067B" w:rsidRDefault="00EF067B" w:rsidP="00EF067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lang w:val="es-CL"/>
        </w:rPr>
      </w:pPr>
      <w:r w:rsidRPr="00EF067B">
        <w:rPr>
          <w:rFonts w:ascii="Arial" w:hAnsi="Arial" w:cs="Arial"/>
          <w:lang w:val="es-CL"/>
        </w:rPr>
        <w:t>Elaborado por: Ministerio de Educaci</w:t>
      </w:r>
      <w:r>
        <w:rPr>
          <w:rFonts w:ascii="Arial" w:hAnsi="Arial" w:cs="Arial"/>
          <w:lang w:val="es-CL"/>
        </w:rPr>
        <w:t xml:space="preserve">ón de Chile. </w:t>
      </w:r>
      <w:r w:rsidRPr="00EF067B">
        <w:rPr>
          <w:rFonts w:ascii="Arial" w:hAnsi="Arial" w:cs="Arial"/>
          <w:lang w:val="es-CL"/>
        </w:rPr>
        <w:t>Ilustraciones: María José Quintana.</w:t>
      </w:r>
    </w:p>
    <w:sectPr w:rsidR="00EF067B" w:rsidRPr="00EF067B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2" w:rsidRDefault="003E6742" w:rsidP="00DB4839">
      <w:pPr>
        <w:spacing w:after="0" w:line="240" w:lineRule="auto"/>
      </w:pPr>
      <w:r>
        <w:separator/>
      </w:r>
    </w:p>
  </w:endnote>
  <w:endnote w:type="continuationSeparator" w:id="0">
    <w:p w:rsidR="003E6742" w:rsidRDefault="003E674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F067B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EF067B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2" w:rsidRDefault="003E6742" w:rsidP="00DB4839">
      <w:pPr>
        <w:spacing w:after="0" w:line="240" w:lineRule="auto"/>
      </w:pPr>
      <w:r>
        <w:separator/>
      </w:r>
    </w:p>
  </w:footnote>
  <w:footnote w:type="continuationSeparator" w:id="0">
    <w:p w:rsidR="003E6742" w:rsidRDefault="003E674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3C5"/>
    <w:multiLevelType w:val="hybridMultilevel"/>
    <w:tmpl w:val="8EF2830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A7AFC"/>
    <w:rsid w:val="003B0584"/>
    <w:rsid w:val="003E6742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71104A"/>
    <w:rsid w:val="007E3348"/>
    <w:rsid w:val="008918A4"/>
    <w:rsid w:val="00911C8B"/>
    <w:rsid w:val="00956AFA"/>
    <w:rsid w:val="009E704B"/>
    <w:rsid w:val="009F02CC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F067B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2013-07-23T21:20:00Z</dcterms:created>
  <dcterms:modified xsi:type="dcterms:W3CDTF">2013-07-23T21:20:00Z</dcterms:modified>
</cp:coreProperties>
</file>