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FFF46" w14:textId="77777777" w:rsidR="00B660B2" w:rsidRDefault="00C0660C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7878A862" wp14:editId="47E0BF26">
            <wp:simplePos x="0" y="0"/>
            <wp:positionH relativeFrom="column">
              <wp:posOffset>-1093393</wp:posOffset>
            </wp:positionH>
            <wp:positionV relativeFrom="paragraph">
              <wp:posOffset>-694843</wp:posOffset>
            </wp:positionV>
            <wp:extent cx="7639114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114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411DEE9" wp14:editId="0CA15CC6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0FF38" w14:textId="77777777"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1B1BB235" w14:textId="77777777" w:rsidR="00D6711C" w:rsidRPr="00432CF0" w:rsidRDefault="00D6711C" w:rsidP="00D6711C">
      <w:pPr>
        <w:pStyle w:val="Encabezado"/>
        <w:contextualSpacing/>
        <w:jc w:val="center"/>
        <w:rPr>
          <w:rFonts w:ascii="Arial" w:hAnsi="Arial" w:cs="Arial"/>
          <w:b/>
        </w:rPr>
      </w:pPr>
      <w:r w:rsidRPr="00432CF0">
        <w:rPr>
          <w:rFonts w:ascii="Arial" w:hAnsi="Arial" w:cs="Arial"/>
          <w:b/>
        </w:rPr>
        <w:t>ACTIVI</w:t>
      </w:r>
      <w:r>
        <w:rPr>
          <w:rFonts w:ascii="Arial" w:hAnsi="Arial" w:cs="Arial"/>
          <w:b/>
        </w:rPr>
        <w:t>DAD: SEXUALIDAD HUMANA</w:t>
      </w:r>
    </w:p>
    <w:p w14:paraId="10904AD6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0A93B455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5F79EA62" w14:textId="77777777" w:rsidR="00E50759" w:rsidRDefault="00D6711C" w:rsidP="00E50759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inline distT="0" distB="0" distL="0" distR="0" wp14:anchorId="2570E063" wp14:editId="765D023D">
            <wp:extent cx="5613400" cy="6426200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642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192B5" w14:textId="77777777" w:rsidR="00E50759" w:rsidRDefault="00E50759" w:rsidP="00E50759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1A06132E" w14:textId="77777777" w:rsidR="00E50759" w:rsidRDefault="00E50759" w:rsidP="00E50759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761A94FD" w14:textId="77777777" w:rsidR="00E50759" w:rsidRDefault="00E50759" w:rsidP="00E50759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74D2A079" w14:textId="77777777" w:rsidR="00D6711C" w:rsidRDefault="00D6711C" w:rsidP="00D6711C">
      <w:pPr>
        <w:tabs>
          <w:tab w:val="left" w:pos="2115"/>
        </w:tabs>
        <w:rPr>
          <w:rFonts w:ascii="Comic Sans MS" w:hAnsi="Comic Sans MS"/>
          <w:b/>
          <w:sz w:val="20"/>
          <w:szCs w:val="20"/>
        </w:rPr>
      </w:pPr>
    </w:p>
    <w:p w14:paraId="4F6337D2" w14:textId="77777777" w:rsidR="00D6711C" w:rsidRDefault="00D6711C" w:rsidP="00D6711C">
      <w:pPr>
        <w:tabs>
          <w:tab w:val="left" w:pos="2115"/>
        </w:tabs>
        <w:rPr>
          <w:rFonts w:ascii="Comic Sans MS" w:hAnsi="Comic Sans MS"/>
          <w:b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692BDAEA" wp14:editId="527A2D7B">
            <wp:simplePos x="0" y="0"/>
            <wp:positionH relativeFrom="column">
              <wp:posOffset>-101600</wp:posOffset>
            </wp:positionH>
            <wp:positionV relativeFrom="paragraph">
              <wp:posOffset>-255270</wp:posOffset>
            </wp:positionV>
            <wp:extent cx="5335270" cy="3484880"/>
            <wp:effectExtent l="0" t="0" r="0" b="127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70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1427D" w14:textId="77777777" w:rsidR="00D6711C" w:rsidRDefault="00D6711C" w:rsidP="00D6711C">
      <w:pPr>
        <w:tabs>
          <w:tab w:val="left" w:pos="2115"/>
        </w:tabs>
        <w:rPr>
          <w:rFonts w:ascii="Comic Sans MS" w:hAnsi="Comic Sans MS"/>
          <w:b/>
          <w:sz w:val="20"/>
          <w:szCs w:val="20"/>
        </w:rPr>
      </w:pPr>
    </w:p>
    <w:p w14:paraId="2A408F07" w14:textId="77777777" w:rsidR="00D6711C" w:rsidRDefault="00D6711C" w:rsidP="00D6711C">
      <w:pPr>
        <w:tabs>
          <w:tab w:val="left" w:pos="2115"/>
        </w:tabs>
        <w:rPr>
          <w:rFonts w:ascii="Comic Sans MS" w:hAnsi="Comic Sans MS"/>
          <w:b/>
          <w:sz w:val="20"/>
          <w:szCs w:val="20"/>
        </w:rPr>
      </w:pPr>
    </w:p>
    <w:p w14:paraId="09BBBC50" w14:textId="77777777" w:rsidR="00D6711C" w:rsidRDefault="00D6711C" w:rsidP="00D6711C">
      <w:pPr>
        <w:tabs>
          <w:tab w:val="left" w:pos="2115"/>
        </w:tabs>
        <w:rPr>
          <w:rFonts w:ascii="Comic Sans MS" w:hAnsi="Comic Sans MS"/>
          <w:b/>
          <w:sz w:val="20"/>
          <w:szCs w:val="20"/>
        </w:rPr>
      </w:pPr>
    </w:p>
    <w:p w14:paraId="02340875" w14:textId="77777777" w:rsidR="00D6711C" w:rsidRDefault="00D6711C" w:rsidP="00D6711C">
      <w:pPr>
        <w:tabs>
          <w:tab w:val="left" w:pos="2115"/>
        </w:tabs>
        <w:rPr>
          <w:rFonts w:ascii="Comic Sans MS" w:hAnsi="Comic Sans MS"/>
          <w:b/>
          <w:sz w:val="20"/>
          <w:szCs w:val="20"/>
        </w:rPr>
      </w:pPr>
    </w:p>
    <w:p w14:paraId="2135173E" w14:textId="77777777" w:rsidR="00D6711C" w:rsidRDefault="00D6711C" w:rsidP="00D6711C">
      <w:pPr>
        <w:tabs>
          <w:tab w:val="left" w:pos="2115"/>
        </w:tabs>
        <w:rPr>
          <w:rFonts w:ascii="Comic Sans MS" w:hAnsi="Comic Sans MS"/>
          <w:b/>
          <w:sz w:val="20"/>
          <w:szCs w:val="20"/>
        </w:rPr>
      </w:pPr>
    </w:p>
    <w:p w14:paraId="0CC97BD9" w14:textId="77777777" w:rsidR="00D6711C" w:rsidRDefault="00D6711C" w:rsidP="00D6711C">
      <w:pPr>
        <w:tabs>
          <w:tab w:val="left" w:pos="2115"/>
        </w:tabs>
        <w:rPr>
          <w:rFonts w:ascii="Comic Sans MS" w:hAnsi="Comic Sans MS"/>
          <w:b/>
          <w:sz w:val="20"/>
          <w:szCs w:val="20"/>
        </w:rPr>
      </w:pPr>
    </w:p>
    <w:p w14:paraId="28A0E18A" w14:textId="77777777" w:rsidR="00D6711C" w:rsidRDefault="00D6711C" w:rsidP="00D6711C">
      <w:pPr>
        <w:tabs>
          <w:tab w:val="left" w:pos="2115"/>
        </w:tabs>
        <w:rPr>
          <w:rFonts w:ascii="Comic Sans MS" w:hAnsi="Comic Sans MS"/>
          <w:b/>
          <w:sz w:val="20"/>
          <w:szCs w:val="20"/>
        </w:rPr>
      </w:pPr>
    </w:p>
    <w:p w14:paraId="3EF93D54" w14:textId="77777777" w:rsidR="00D6711C" w:rsidRDefault="00D6711C" w:rsidP="00D6711C">
      <w:pPr>
        <w:tabs>
          <w:tab w:val="left" w:pos="2115"/>
        </w:tabs>
        <w:rPr>
          <w:rFonts w:ascii="Comic Sans MS" w:hAnsi="Comic Sans MS"/>
          <w:b/>
          <w:sz w:val="20"/>
          <w:szCs w:val="20"/>
        </w:rPr>
      </w:pPr>
    </w:p>
    <w:p w14:paraId="7AB2A351" w14:textId="77777777" w:rsidR="00D6711C" w:rsidRDefault="00D6711C" w:rsidP="00D6711C">
      <w:pPr>
        <w:tabs>
          <w:tab w:val="left" w:pos="2115"/>
        </w:tabs>
        <w:rPr>
          <w:rFonts w:ascii="Comic Sans MS" w:hAnsi="Comic Sans MS"/>
          <w:b/>
          <w:sz w:val="20"/>
          <w:szCs w:val="20"/>
        </w:rPr>
      </w:pPr>
    </w:p>
    <w:p w14:paraId="32305888" w14:textId="77777777" w:rsidR="00D6711C" w:rsidRDefault="00D6711C" w:rsidP="00D6711C">
      <w:pPr>
        <w:tabs>
          <w:tab w:val="left" w:pos="2115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Actividad 1: ¿Qué cambios ha experimentado en estos últimos años?</w:t>
      </w:r>
    </w:p>
    <w:p w14:paraId="03C127DC" w14:textId="77777777" w:rsidR="00D6711C" w:rsidRDefault="00D6711C" w:rsidP="00D6711C">
      <w:pPr>
        <w:tabs>
          <w:tab w:val="left" w:pos="2115"/>
        </w:tabs>
        <w:rPr>
          <w:rFonts w:ascii="Comic Sans MS" w:hAnsi="Comic Sans MS"/>
          <w:sz w:val="20"/>
          <w:szCs w:val="20"/>
        </w:rPr>
      </w:pPr>
      <w:r w:rsidRPr="00550966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422DD38" w14:textId="77777777" w:rsidR="00D6711C" w:rsidRDefault="00D6711C" w:rsidP="00D6711C">
      <w:pPr>
        <w:tabs>
          <w:tab w:val="left" w:pos="2115"/>
        </w:tabs>
        <w:rPr>
          <w:rFonts w:ascii="Comic Sans MS" w:hAnsi="Comic Sans MS"/>
          <w:sz w:val="20"/>
          <w:szCs w:val="20"/>
        </w:rPr>
      </w:pPr>
      <w:r w:rsidRPr="00550966">
        <w:rPr>
          <w:rFonts w:ascii="Comic Sans MS" w:hAnsi="Comic Sans MS"/>
          <w:sz w:val="20"/>
          <w:szCs w:val="20"/>
        </w:rPr>
        <w:t>……………………………</w:t>
      </w: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688D6CF5" w14:textId="77777777" w:rsidR="00D6711C" w:rsidRDefault="00D6711C" w:rsidP="00D6711C">
      <w:pPr>
        <w:tabs>
          <w:tab w:val="left" w:pos="2115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499D503" w14:textId="77777777" w:rsidR="00D6711C" w:rsidRPr="00762EF9" w:rsidRDefault="00D6711C" w:rsidP="00D6711C">
      <w:pPr>
        <w:tabs>
          <w:tab w:val="left" w:pos="2115"/>
        </w:tabs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La siguiente tabla muestra los principales cambios que ocurren en la pubertad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D6711C" w:rsidRPr="001A57F3" w14:paraId="42BD21EC" w14:textId="77777777" w:rsidTr="00A02BF6">
        <w:tc>
          <w:tcPr>
            <w:tcW w:w="4489" w:type="dxa"/>
            <w:shd w:val="clear" w:color="auto" w:fill="4F81BD"/>
          </w:tcPr>
          <w:p w14:paraId="6C8D9E0B" w14:textId="77777777" w:rsidR="00D6711C" w:rsidRPr="001A57F3" w:rsidRDefault="00D6711C" w:rsidP="00A02BF6">
            <w:pPr>
              <w:jc w:val="center"/>
              <w:rPr>
                <w:rFonts w:ascii="Comic Sans MS" w:hAnsi="Comic Sans MS"/>
                <w:b/>
                <w:bCs/>
                <w:color w:val="FFFFFF"/>
              </w:rPr>
            </w:pPr>
            <w:r w:rsidRPr="001A57F3">
              <w:rPr>
                <w:rFonts w:ascii="Comic Sans MS" w:hAnsi="Comic Sans MS"/>
                <w:b/>
                <w:bCs/>
                <w:color w:val="FFFFFF"/>
              </w:rPr>
              <w:t>En niñas</w:t>
            </w:r>
          </w:p>
        </w:tc>
        <w:tc>
          <w:tcPr>
            <w:tcW w:w="4489" w:type="dxa"/>
            <w:shd w:val="clear" w:color="auto" w:fill="4F81BD"/>
          </w:tcPr>
          <w:p w14:paraId="0FF4F08E" w14:textId="77777777" w:rsidR="00D6711C" w:rsidRPr="001A57F3" w:rsidRDefault="00D6711C" w:rsidP="00A02BF6">
            <w:pPr>
              <w:jc w:val="center"/>
              <w:rPr>
                <w:rFonts w:ascii="Comic Sans MS" w:hAnsi="Comic Sans MS"/>
                <w:b/>
                <w:bCs/>
                <w:color w:val="FFFFFF"/>
              </w:rPr>
            </w:pPr>
            <w:r w:rsidRPr="001A57F3">
              <w:rPr>
                <w:rFonts w:ascii="Comic Sans MS" w:hAnsi="Comic Sans MS"/>
                <w:b/>
                <w:bCs/>
                <w:color w:val="FFFFFF"/>
              </w:rPr>
              <w:t>En niños</w:t>
            </w:r>
          </w:p>
        </w:tc>
      </w:tr>
      <w:tr w:rsidR="00D6711C" w:rsidRPr="001A57F3" w14:paraId="19555A41" w14:textId="77777777" w:rsidTr="00A02BF6">
        <w:tc>
          <w:tcPr>
            <w:tcW w:w="44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6CCB2642" w14:textId="77777777" w:rsidR="00D6711C" w:rsidRPr="00051AEC" w:rsidRDefault="00D6711C" w:rsidP="00A02BF6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051AEC">
              <w:rPr>
                <w:rFonts w:ascii="Comic Sans MS" w:hAnsi="Comic Sans MS"/>
                <w:bCs/>
                <w:sz w:val="20"/>
                <w:szCs w:val="20"/>
              </w:rPr>
              <w:t>El desarrollo de las mamas es el signo principal de que una niña está entrando a la pubertad</w:t>
            </w:r>
          </w:p>
        </w:tc>
        <w:tc>
          <w:tcPr>
            <w:tcW w:w="448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887B5C6" w14:textId="77777777" w:rsidR="00D6711C" w:rsidRPr="00051AEC" w:rsidRDefault="00D6711C" w:rsidP="00A02BF6">
            <w:pPr>
              <w:rPr>
                <w:rFonts w:ascii="Comic Sans MS" w:hAnsi="Comic Sans MS"/>
                <w:sz w:val="20"/>
                <w:szCs w:val="20"/>
              </w:rPr>
            </w:pPr>
            <w:r w:rsidRPr="00051AEC">
              <w:rPr>
                <w:rFonts w:ascii="Comic Sans MS" w:hAnsi="Comic Sans MS"/>
                <w:sz w:val="20"/>
                <w:szCs w:val="20"/>
              </w:rPr>
              <w:t xml:space="preserve">Crecimiento del pene y de los </w:t>
            </w:r>
            <w:hyperlink r:id="rId16" w:history="1">
              <w:r w:rsidRPr="00051AEC">
                <w:rPr>
                  <w:rFonts w:ascii="Comic Sans MS" w:hAnsi="Comic Sans MS"/>
                  <w:sz w:val="20"/>
                  <w:szCs w:val="20"/>
                </w:rPr>
                <w:t>testículos</w:t>
              </w:r>
            </w:hyperlink>
            <w:r w:rsidRPr="00051AEC">
              <w:rPr>
                <w:rFonts w:ascii="Comic Sans MS" w:hAnsi="Comic Sans MS"/>
                <w:sz w:val="20"/>
                <w:szCs w:val="20"/>
              </w:rPr>
              <w:t xml:space="preserve"> (con enrojecimiento y pliegue de la piel) </w:t>
            </w:r>
          </w:p>
        </w:tc>
      </w:tr>
      <w:tr w:rsidR="00D6711C" w:rsidRPr="001A57F3" w14:paraId="5E01FA3E" w14:textId="77777777" w:rsidTr="00A02BF6">
        <w:tc>
          <w:tcPr>
            <w:tcW w:w="4489" w:type="dxa"/>
            <w:shd w:val="clear" w:color="auto" w:fill="auto"/>
          </w:tcPr>
          <w:p w14:paraId="7A74239C" w14:textId="77777777" w:rsidR="00D6711C" w:rsidRPr="00051AEC" w:rsidRDefault="00D6711C" w:rsidP="00A02BF6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051AEC">
              <w:rPr>
                <w:rFonts w:ascii="Comic Sans MS" w:hAnsi="Comic Sans MS"/>
                <w:bCs/>
                <w:sz w:val="20"/>
                <w:szCs w:val="20"/>
              </w:rPr>
              <w:t>Un aumento en la estatura</w:t>
            </w:r>
          </w:p>
        </w:tc>
        <w:tc>
          <w:tcPr>
            <w:tcW w:w="4489" w:type="dxa"/>
            <w:shd w:val="clear" w:color="auto" w:fill="auto"/>
          </w:tcPr>
          <w:p w14:paraId="54871A1F" w14:textId="77777777" w:rsidR="00D6711C" w:rsidRPr="00051AEC" w:rsidRDefault="00D6711C" w:rsidP="00A02BF6">
            <w:pPr>
              <w:rPr>
                <w:rFonts w:ascii="Comic Sans MS" w:hAnsi="Comic Sans MS"/>
                <w:sz w:val="20"/>
                <w:szCs w:val="20"/>
              </w:rPr>
            </w:pPr>
            <w:r w:rsidRPr="00051AEC">
              <w:rPr>
                <w:rFonts w:ascii="Comic Sans MS" w:hAnsi="Comic Sans MS"/>
                <w:sz w:val="20"/>
                <w:szCs w:val="20"/>
              </w:rPr>
              <w:t>Crecimiento acelerado de estatura</w:t>
            </w:r>
          </w:p>
        </w:tc>
      </w:tr>
      <w:tr w:rsidR="00D6711C" w:rsidRPr="001A57F3" w14:paraId="335F79D9" w14:textId="77777777" w:rsidTr="00A02BF6">
        <w:tc>
          <w:tcPr>
            <w:tcW w:w="44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0CE9F458" w14:textId="77777777" w:rsidR="00D6711C" w:rsidRPr="00051AEC" w:rsidRDefault="00D6711C" w:rsidP="00A02BF6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051AEC">
              <w:rPr>
                <w:rFonts w:ascii="Comic Sans MS" w:hAnsi="Comic Sans MS"/>
                <w:bCs/>
                <w:sz w:val="20"/>
                <w:szCs w:val="20"/>
              </w:rPr>
              <w:t>Crecimiento de vello en el pubis, las axilas y las piernas</w:t>
            </w:r>
          </w:p>
        </w:tc>
        <w:tc>
          <w:tcPr>
            <w:tcW w:w="448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64F82F4" w14:textId="77777777" w:rsidR="00D6711C" w:rsidRPr="00051AEC" w:rsidRDefault="00D6711C" w:rsidP="00A02BF6">
            <w:pPr>
              <w:rPr>
                <w:rFonts w:ascii="Comic Sans MS" w:hAnsi="Comic Sans MS"/>
                <w:sz w:val="20"/>
                <w:szCs w:val="20"/>
              </w:rPr>
            </w:pPr>
            <w:r w:rsidRPr="00051AEC">
              <w:rPr>
                <w:rFonts w:ascii="Comic Sans MS" w:hAnsi="Comic Sans MS"/>
                <w:sz w:val="20"/>
                <w:szCs w:val="20"/>
              </w:rPr>
              <w:t>Crecimiento de vello en el área de los brazos, axilas , piernas, la cara y el pubis</w:t>
            </w:r>
          </w:p>
        </w:tc>
      </w:tr>
      <w:tr w:rsidR="00D6711C" w:rsidRPr="001A57F3" w14:paraId="104E46A2" w14:textId="77777777" w:rsidTr="00A02BF6">
        <w:tc>
          <w:tcPr>
            <w:tcW w:w="4489" w:type="dxa"/>
            <w:shd w:val="clear" w:color="auto" w:fill="auto"/>
          </w:tcPr>
          <w:p w14:paraId="70D23DF0" w14:textId="77777777" w:rsidR="00D6711C" w:rsidRPr="00051AEC" w:rsidRDefault="00D6711C" w:rsidP="00A02BF6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051AEC">
              <w:rPr>
                <w:rFonts w:ascii="Comic Sans MS" w:hAnsi="Comic Sans MS"/>
                <w:bCs/>
                <w:sz w:val="20"/>
                <w:szCs w:val="20"/>
              </w:rPr>
              <w:t>Ensanchamiento de las caderas</w:t>
            </w:r>
          </w:p>
        </w:tc>
        <w:tc>
          <w:tcPr>
            <w:tcW w:w="4489" w:type="dxa"/>
            <w:shd w:val="clear" w:color="auto" w:fill="auto"/>
          </w:tcPr>
          <w:p w14:paraId="4C9F24A9" w14:textId="77777777" w:rsidR="00D6711C" w:rsidRPr="00051AEC" w:rsidRDefault="00D6711C" w:rsidP="00A02BF6">
            <w:pPr>
              <w:rPr>
                <w:rFonts w:ascii="Comic Sans MS" w:hAnsi="Comic Sans MS"/>
                <w:sz w:val="20"/>
                <w:szCs w:val="20"/>
              </w:rPr>
            </w:pPr>
            <w:r w:rsidRPr="00051AEC">
              <w:rPr>
                <w:rFonts w:ascii="Comic Sans MS" w:hAnsi="Comic Sans MS"/>
                <w:sz w:val="20"/>
                <w:szCs w:val="20"/>
              </w:rPr>
              <w:t>Aumento del ancho de los hombros</w:t>
            </w:r>
          </w:p>
        </w:tc>
      </w:tr>
      <w:tr w:rsidR="00D6711C" w:rsidRPr="001A57F3" w14:paraId="4C95F05F" w14:textId="77777777" w:rsidTr="00A02BF6">
        <w:tc>
          <w:tcPr>
            <w:tcW w:w="44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25F86329" w14:textId="77777777" w:rsidR="00D6711C" w:rsidRPr="00051AEC" w:rsidRDefault="00D6711C" w:rsidP="00A02BF6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051AEC">
              <w:rPr>
                <w:rFonts w:ascii="Comic Sans MS" w:hAnsi="Comic Sans MS"/>
                <w:bCs/>
                <w:sz w:val="20"/>
                <w:szCs w:val="20"/>
              </w:rPr>
              <w:t>Sutiles cambios de voz</w:t>
            </w:r>
          </w:p>
        </w:tc>
        <w:tc>
          <w:tcPr>
            <w:tcW w:w="448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500D91C" w14:textId="77777777" w:rsidR="00D6711C" w:rsidRPr="00051AEC" w:rsidRDefault="00D6711C" w:rsidP="00A02BF6">
            <w:pPr>
              <w:rPr>
                <w:rFonts w:ascii="Comic Sans MS" w:hAnsi="Comic Sans MS"/>
                <w:sz w:val="20"/>
                <w:szCs w:val="20"/>
              </w:rPr>
            </w:pPr>
            <w:r w:rsidRPr="00051AEC">
              <w:rPr>
                <w:rFonts w:ascii="Comic Sans MS" w:hAnsi="Comic Sans MS"/>
                <w:sz w:val="20"/>
                <w:szCs w:val="20"/>
              </w:rPr>
              <w:t>Cambios en la voz</w:t>
            </w:r>
          </w:p>
        </w:tc>
      </w:tr>
      <w:tr w:rsidR="00D6711C" w:rsidRPr="001A57F3" w14:paraId="2A7A323A" w14:textId="77777777" w:rsidTr="00A02BF6">
        <w:tc>
          <w:tcPr>
            <w:tcW w:w="4489" w:type="dxa"/>
            <w:shd w:val="clear" w:color="auto" w:fill="auto"/>
          </w:tcPr>
          <w:p w14:paraId="2F334740" w14:textId="77777777" w:rsidR="00D6711C" w:rsidRPr="00051AEC" w:rsidRDefault="00D6711C" w:rsidP="00A02BF6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051AEC">
              <w:rPr>
                <w:rFonts w:ascii="Comic Sans MS" w:hAnsi="Comic Sans MS"/>
                <w:bCs/>
                <w:sz w:val="20"/>
                <w:szCs w:val="20"/>
              </w:rPr>
              <w:t>Primer período menstrual (menarquia). Secreciones vaginales claras o blanquecinas.</w:t>
            </w:r>
          </w:p>
        </w:tc>
        <w:tc>
          <w:tcPr>
            <w:tcW w:w="4489" w:type="dxa"/>
            <w:shd w:val="clear" w:color="auto" w:fill="auto"/>
          </w:tcPr>
          <w:p w14:paraId="5D413AD0" w14:textId="77777777" w:rsidR="00D6711C" w:rsidRPr="00051AEC" w:rsidRDefault="00D6711C" w:rsidP="00A02BF6">
            <w:pPr>
              <w:rPr>
                <w:rFonts w:ascii="Comic Sans MS" w:hAnsi="Comic Sans MS"/>
                <w:sz w:val="20"/>
                <w:szCs w:val="20"/>
              </w:rPr>
            </w:pPr>
            <w:r w:rsidRPr="00051AEC">
              <w:rPr>
                <w:rFonts w:ascii="Comic Sans MS" w:hAnsi="Comic Sans MS"/>
                <w:sz w:val="20"/>
                <w:szCs w:val="20"/>
              </w:rPr>
              <w:t>Eyaculaciones durante la noche (emisiones nocturnas o "poluciones nocturnas")</w:t>
            </w:r>
          </w:p>
        </w:tc>
      </w:tr>
    </w:tbl>
    <w:p w14:paraId="2CE5ADCB" w14:textId="77777777" w:rsidR="00E50759" w:rsidRPr="00D6711C" w:rsidRDefault="00E50759" w:rsidP="00E50759">
      <w:pPr>
        <w:widowControl w:val="0"/>
        <w:shd w:val="clear" w:color="auto" w:fill="FFFFFF"/>
        <w:autoSpaceDE w:val="0"/>
        <w:autoSpaceDN w:val="0"/>
        <w:adjustRightInd w:val="0"/>
        <w:spacing w:before="398" w:after="0" w:line="240" w:lineRule="auto"/>
        <w:jc w:val="center"/>
        <w:rPr>
          <w:rFonts w:ascii="Comic Sans MS" w:eastAsia="Times New Roman" w:hAnsi="Comic Sans MS" w:cs="Arial"/>
          <w:b/>
          <w:color w:val="000000"/>
          <w:spacing w:val="-3"/>
          <w:sz w:val="24"/>
          <w:szCs w:val="24"/>
          <w:u w:val="single"/>
          <w:lang w:eastAsia="es-CL"/>
        </w:rPr>
      </w:pPr>
    </w:p>
    <w:p w14:paraId="02490C9B" w14:textId="77777777" w:rsidR="00D6711C" w:rsidRPr="00EE50D8" w:rsidRDefault="00D6711C" w:rsidP="00D6711C">
      <w:pPr>
        <w:rPr>
          <w:rFonts w:ascii="Comic Sans MS" w:hAnsi="Comic Sans MS"/>
          <w:b/>
          <w:sz w:val="20"/>
          <w:szCs w:val="20"/>
        </w:rPr>
      </w:pPr>
      <w:r w:rsidRPr="00EE50D8">
        <w:rPr>
          <w:rFonts w:ascii="Comic Sans MS" w:hAnsi="Comic Sans MS"/>
          <w:b/>
          <w:sz w:val="20"/>
          <w:szCs w:val="20"/>
        </w:rPr>
        <w:t>Actividad 2: ¿Cuáles son las principales diferencias en la pubertad entre hombres y mujeres?</w:t>
      </w:r>
    </w:p>
    <w:p w14:paraId="47755134" w14:textId="77777777" w:rsidR="00D6711C" w:rsidRDefault="00D6711C" w:rsidP="00D6711C">
      <w:r w:rsidRPr="00DB48B6">
        <w:t>…………………………………………………………………………………………………………………………………………………………</w:t>
      </w:r>
    </w:p>
    <w:p w14:paraId="7AB908E3" w14:textId="77777777" w:rsidR="00D6711C" w:rsidRDefault="00D6711C" w:rsidP="00D6711C">
      <w:r w:rsidRPr="00DB48B6">
        <w:t>…………………………………………………………………………………………………………………………………………………………</w:t>
      </w:r>
    </w:p>
    <w:p w14:paraId="2796EADF" w14:textId="77777777" w:rsidR="00D6711C" w:rsidRDefault="00D6711C" w:rsidP="00D6711C">
      <w:r w:rsidRPr="00DB48B6">
        <w:t>…………………………………………………………………………………………………………………………………………………………</w:t>
      </w:r>
    </w:p>
    <w:p w14:paraId="63BD30F8" w14:textId="77777777" w:rsidR="00D6711C" w:rsidRPr="00F80B2E" w:rsidRDefault="00D6711C" w:rsidP="00D6711C">
      <w:pPr>
        <w:tabs>
          <w:tab w:val="left" w:pos="8789"/>
        </w:tabs>
        <w:rPr>
          <w:rFonts w:ascii="Comic Sans MS" w:hAnsi="Comic Sans MS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7456" behindDoc="0" locked="0" layoutInCell="1" allowOverlap="1" wp14:anchorId="342FA5CB" wp14:editId="22F83BFB">
            <wp:simplePos x="0" y="0"/>
            <wp:positionH relativeFrom="column">
              <wp:posOffset>-78105</wp:posOffset>
            </wp:positionH>
            <wp:positionV relativeFrom="paragraph">
              <wp:posOffset>349885</wp:posOffset>
            </wp:positionV>
            <wp:extent cx="5610225" cy="6276975"/>
            <wp:effectExtent l="0" t="0" r="9525" b="952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0"/>
          <w:szCs w:val="20"/>
        </w:rPr>
        <w:t>Actividad 3: Lea con atención y luego conteste la siguiente pregunta:</w:t>
      </w:r>
    </w:p>
    <w:p w14:paraId="6C0C90A1" w14:textId="77777777" w:rsidR="00D6711C" w:rsidRDefault="00D6711C" w:rsidP="00D6711C"/>
    <w:p w14:paraId="391557F7" w14:textId="77777777" w:rsidR="00D6711C" w:rsidRDefault="00D6711C" w:rsidP="00D6711C">
      <w:pPr>
        <w:tabs>
          <w:tab w:val="left" w:pos="1945"/>
        </w:tabs>
        <w:rPr>
          <w:rFonts w:ascii="Comic Sans MS" w:hAnsi="Comic Sans MS"/>
          <w:b/>
          <w:sz w:val="20"/>
          <w:szCs w:val="20"/>
        </w:rPr>
      </w:pPr>
    </w:p>
    <w:p w14:paraId="02DC72BB" w14:textId="77777777" w:rsidR="00D6711C" w:rsidRDefault="00D6711C" w:rsidP="00D6711C">
      <w:pPr>
        <w:tabs>
          <w:tab w:val="left" w:pos="1945"/>
        </w:tabs>
        <w:rPr>
          <w:rFonts w:ascii="Comic Sans MS" w:hAnsi="Comic Sans MS"/>
          <w:b/>
          <w:sz w:val="20"/>
          <w:szCs w:val="20"/>
        </w:rPr>
      </w:pPr>
    </w:p>
    <w:p w14:paraId="5E2A14CC" w14:textId="77777777" w:rsidR="00D6711C" w:rsidRDefault="00D6711C" w:rsidP="00D6711C">
      <w:pPr>
        <w:tabs>
          <w:tab w:val="left" w:pos="1945"/>
        </w:tabs>
        <w:rPr>
          <w:rFonts w:ascii="Comic Sans MS" w:hAnsi="Comic Sans MS"/>
          <w:b/>
          <w:sz w:val="20"/>
          <w:szCs w:val="20"/>
        </w:rPr>
      </w:pPr>
    </w:p>
    <w:p w14:paraId="0F6CBE0A" w14:textId="77777777" w:rsidR="00D6711C" w:rsidRDefault="00D6711C" w:rsidP="00D6711C">
      <w:pPr>
        <w:tabs>
          <w:tab w:val="left" w:pos="1945"/>
        </w:tabs>
        <w:rPr>
          <w:rFonts w:ascii="Comic Sans MS" w:hAnsi="Comic Sans MS"/>
          <w:b/>
          <w:sz w:val="20"/>
          <w:szCs w:val="20"/>
        </w:rPr>
      </w:pPr>
    </w:p>
    <w:p w14:paraId="59C34DA3" w14:textId="77777777" w:rsidR="00D6711C" w:rsidRDefault="00D6711C" w:rsidP="00D6711C">
      <w:pPr>
        <w:tabs>
          <w:tab w:val="left" w:pos="1945"/>
        </w:tabs>
        <w:rPr>
          <w:rFonts w:ascii="Comic Sans MS" w:hAnsi="Comic Sans MS"/>
          <w:b/>
          <w:sz w:val="20"/>
          <w:szCs w:val="20"/>
        </w:rPr>
      </w:pPr>
    </w:p>
    <w:p w14:paraId="34865569" w14:textId="77777777" w:rsidR="00D6711C" w:rsidRDefault="00D6711C" w:rsidP="00D6711C">
      <w:pPr>
        <w:tabs>
          <w:tab w:val="left" w:pos="1945"/>
        </w:tabs>
        <w:rPr>
          <w:rFonts w:ascii="Comic Sans MS" w:hAnsi="Comic Sans MS"/>
          <w:b/>
          <w:sz w:val="20"/>
          <w:szCs w:val="20"/>
        </w:rPr>
      </w:pPr>
    </w:p>
    <w:p w14:paraId="208765E7" w14:textId="77777777" w:rsidR="00D6711C" w:rsidRDefault="00D6711C" w:rsidP="00D6711C">
      <w:pPr>
        <w:tabs>
          <w:tab w:val="left" w:pos="1945"/>
        </w:tabs>
        <w:rPr>
          <w:rFonts w:ascii="Comic Sans MS" w:hAnsi="Comic Sans MS"/>
          <w:b/>
          <w:sz w:val="20"/>
          <w:szCs w:val="20"/>
        </w:rPr>
      </w:pPr>
    </w:p>
    <w:p w14:paraId="055D10B5" w14:textId="77777777" w:rsidR="00D6711C" w:rsidRDefault="00D6711C" w:rsidP="00D6711C">
      <w:pPr>
        <w:tabs>
          <w:tab w:val="left" w:pos="1945"/>
        </w:tabs>
        <w:rPr>
          <w:rFonts w:ascii="Comic Sans MS" w:hAnsi="Comic Sans MS"/>
          <w:b/>
          <w:sz w:val="20"/>
          <w:szCs w:val="20"/>
        </w:rPr>
      </w:pPr>
    </w:p>
    <w:p w14:paraId="5E56B5A9" w14:textId="77777777" w:rsidR="00D6711C" w:rsidRDefault="00D6711C" w:rsidP="00D6711C">
      <w:pPr>
        <w:tabs>
          <w:tab w:val="left" w:pos="1945"/>
        </w:tabs>
        <w:rPr>
          <w:rFonts w:ascii="Comic Sans MS" w:hAnsi="Comic Sans MS"/>
          <w:b/>
          <w:sz w:val="20"/>
          <w:szCs w:val="20"/>
        </w:rPr>
      </w:pPr>
    </w:p>
    <w:p w14:paraId="3F84004B" w14:textId="77777777" w:rsidR="00D6711C" w:rsidRDefault="00D6711C" w:rsidP="00D6711C">
      <w:pPr>
        <w:tabs>
          <w:tab w:val="left" w:pos="1945"/>
        </w:tabs>
        <w:rPr>
          <w:rFonts w:ascii="Comic Sans MS" w:hAnsi="Comic Sans MS"/>
          <w:b/>
          <w:sz w:val="20"/>
          <w:szCs w:val="20"/>
        </w:rPr>
      </w:pPr>
    </w:p>
    <w:p w14:paraId="460C064D" w14:textId="77777777" w:rsidR="00D6711C" w:rsidRDefault="00D6711C" w:rsidP="00D6711C">
      <w:pPr>
        <w:tabs>
          <w:tab w:val="left" w:pos="1945"/>
        </w:tabs>
        <w:rPr>
          <w:rFonts w:ascii="Comic Sans MS" w:hAnsi="Comic Sans MS"/>
          <w:b/>
          <w:sz w:val="20"/>
          <w:szCs w:val="20"/>
        </w:rPr>
      </w:pPr>
    </w:p>
    <w:p w14:paraId="565A95A2" w14:textId="77777777" w:rsidR="00D6711C" w:rsidRDefault="00D6711C" w:rsidP="00D6711C">
      <w:pPr>
        <w:tabs>
          <w:tab w:val="left" w:pos="1945"/>
        </w:tabs>
        <w:rPr>
          <w:rFonts w:ascii="Comic Sans MS" w:hAnsi="Comic Sans MS"/>
          <w:b/>
          <w:sz w:val="20"/>
          <w:szCs w:val="20"/>
        </w:rPr>
      </w:pPr>
    </w:p>
    <w:p w14:paraId="6C2B43A3" w14:textId="77777777" w:rsidR="00D6711C" w:rsidRDefault="00D6711C" w:rsidP="00D6711C">
      <w:pPr>
        <w:tabs>
          <w:tab w:val="left" w:pos="1945"/>
        </w:tabs>
        <w:rPr>
          <w:rFonts w:ascii="Comic Sans MS" w:hAnsi="Comic Sans MS"/>
          <w:b/>
          <w:sz w:val="20"/>
          <w:szCs w:val="20"/>
        </w:rPr>
      </w:pPr>
    </w:p>
    <w:p w14:paraId="52CEB19C" w14:textId="77777777" w:rsidR="00D6711C" w:rsidRDefault="00D6711C" w:rsidP="00D6711C">
      <w:pPr>
        <w:tabs>
          <w:tab w:val="left" w:pos="1945"/>
        </w:tabs>
        <w:rPr>
          <w:rFonts w:ascii="Comic Sans MS" w:hAnsi="Comic Sans MS"/>
          <w:b/>
          <w:sz w:val="20"/>
          <w:szCs w:val="20"/>
        </w:rPr>
      </w:pPr>
    </w:p>
    <w:p w14:paraId="5E808F01" w14:textId="77777777" w:rsidR="00D6711C" w:rsidRDefault="00D6711C" w:rsidP="00D6711C">
      <w:pPr>
        <w:tabs>
          <w:tab w:val="left" w:pos="1945"/>
        </w:tabs>
        <w:rPr>
          <w:rFonts w:ascii="Comic Sans MS" w:hAnsi="Comic Sans MS"/>
          <w:b/>
          <w:sz w:val="20"/>
          <w:szCs w:val="20"/>
        </w:rPr>
      </w:pPr>
    </w:p>
    <w:p w14:paraId="04FAF155" w14:textId="77777777" w:rsidR="00D6711C" w:rsidRDefault="00D6711C" w:rsidP="00D6711C">
      <w:pPr>
        <w:tabs>
          <w:tab w:val="left" w:pos="1945"/>
        </w:tabs>
        <w:rPr>
          <w:rFonts w:ascii="Comic Sans MS" w:hAnsi="Comic Sans MS"/>
          <w:b/>
          <w:sz w:val="20"/>
          <w:szCs w:val="20"/>
        </w:rPr>
      </w:pPr>
    </w:p>
    <w:p w14:paraId="2A0906CC" w14:textId="77777777" w:rsidR="00D6711C" w:rsidRDefault="00D6711C" w:rsidP="00D6711C">
      <w:pPr>
        <w:tabs>
          <w:tab w:val="left" w:pos="1945"/>
        </w:tabs>
        <w:rPr>
          <w:rFonts w:ascii="Comic Sans MS" w:hAnsi="Comic Sans MS"/>
          <w:b/>
          <w:sz w:val="20"/>
          <w:szCs w:val="20"/>
        </w:rPr>
      </w:pPr>
    </w:p>
    <w:p w14:paraId="37568D70" w14:textId="77777777" w:rsidR="00D6711C" w:rsidRDefault="00D6711C" w:rsidP="00D6711C">
      <w:pPr>
        <w:tabs>
          <w:tab w:val="left" w:pos="1945"/>
        </w:tabs>
        <w:rPr>
          <w:rFonts w:ascii="Comic Sans MS" w:hAnsi="Comic Sans MS"/>
          <w:b/>
          <w:sz w:val="20"/>
          <w:szCs w:val="20"/>
        </w:rPr>
      </w:pPr>
    </w:p>
    <w:p w14:paraId="0E7CC68D" w14:textId="77777777" w:rsidR="00D6711C" w:rsidRDefault="00D6711C" w:rsidP="00D6711C">
      <w:pPr>
        <w:tabs>
          <w:tab w:val="left" w:pos="1945"/>
        </w:tabs>
        <w:rPr>
          <w:rFonts w:ascii="Comic Sans MS" w:hAnsi="Comic Sans MS"/>
          <w:b/>
          <w:sz w:val="20"/>
          <w:szCs w:val="20"/>
        </w:rPr>
      </w:pPr>
    </w:p>
    <w:p w14:paraId="63D9BFED" w14:textId="77777777" w:rsidR="00D6711C" w:rsidRDefault="00D6711C" w:rsidP="00D6711C">
      <w:pPr>
        <w:tabs>
          <w:tab w:val="left" w:pos="1945"/>
        </w:tabs>
        <w:rPr>
          <w:rFonts w:ascii="Comic Sans MS" w:hAnsi="Comic Sans MS"/>
          <w:b/>
          <w:sz w:val="20"/>
          <w:szCs w:val="20"/>
        </w:rPr>
      </w:pPr>
      <w:r w:rsidRPr="001C1524">
        <w:rPr>
          <w:rFonts w:ascii="Comic Sans MS" w:hAnsi="Comic Sans MS"/>
          <w:b/>
          <w:sz w:val="20"/>
          <w:szCs w:val="20"/>
        </w:rPr>
        <w:t>Act</w:t>
      </w:r>
      <w:r>
        <w:rPr>
          <w:rFonts w:ascii="Comic Sans MS" w:hAnsi="Comic Sans MS"/>
          <w:b/>
          <w:sz w:val="20"/>
          <w:szCs w:val="20"/>
        </w:rPr>
        <w:t>ividad 4</w:t>
      </w:r>
      <w:r w:rsidRPr="001C1524">
        <w:rPr>
          <w:rFonts w:ascii="Comic Sans MS" w:hAnsi="Comic Sans MS"/>
          <w:b/>
          <w:sz w:val="20"/>
          <w:szCs w:val="20"/>
        </w:rPr>
        <w:t xml:space="preserve">: </w:t>
      </w:r>
      <w:r>
        <w:rPr>
          <w:rFonts w:ascii="Comic Sans MS" w:hAnsi="Comic Sans MS"/>
          <w:b/>
          <w:sz w:val="20"/>
          <w:szCs w:val="20"/>
        </w:rPr>
        <w:t>Complete el siguiente mapa conceptual</w:t>
      </w:r>
    </w:p>
    <w:p w14:paraId="33A4C37C" w14:textId="77777777" w:rsidR="00D6711C" w:rsidRDefault="00D6711C" w:rsidP="00D6711C">
      <w:pPr>
        <w:tabs>
          <w:tab w:val="left" w:pos="1945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val="es-CL" w:eastAsia="es-CL"/>
        </w:rPr>
        <w:drawing>
          <wp:inline distT="0" distB="0" distL="0" distR="0" wp14:anchorId="2821E0DB" wp14:editId="36BBEEC7">
            <wp:extent cx="5308600" cy="4305300"/>
            <wp:effectExtent l="0" t="0" r="635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C4476" w14:textId="77777777" w:rsidR="00D6711C" w:rsidRPr="001C1524" w:rsidRDefault="00D6711C" w:rsidP="00D6711C">
      <w:pPr>
        <w:tabs>
          <w:tab w:val="left" w:pos="1945"/>
        </w:tabs>
        <w:rPr>
          <w:rFonts w:ascii="Comic Sans MS" w:hAnsi="Comic Sans MS"/>
          <w:sz w:val="20"/>
          <w:szCs w:val="20"/>
        </w:rPr>
      </w:pPr>
      <w:r w:rsidRPr="001C1524">
        <w:rPr>
          <w:rFonts w:ascii="Comic Sans MS" w:hAnsi="Comic Sans MS"/>
          <w:sz w:val="20"/>
          <w:szCs w:val="20"/>
        </w:rPr>
        <w:t>Conteste las siguientes preguntas.</w:t>
      </w:r>
    </w:p>
    <w:p w14:paraId="4D0B4998" w14:textId="77777777" w:rsidR="00D6711C" w:rsidRDefault="00D6711C" w:rsidP="00D6711C">
      <w:pPr>
        <w:numPr>
          <w:ilvl w:val="0"/>
          <w:numId w:val="5"/>
        </w:numPr>
      </w:pPr>
      <w:r>
        <w:t>¿Qué importancia tienen  las hormonas en el desarrollo de las características sexuales secundarias?</w:t>
      </w:r>
    </w:p>
    <w:p w14:paraId="4513272F" w14:textId="77777777" w:rsidR="00D6711C" w:rsidRDefault="00D6711C" w:rsidP="00D6711C">
      <w:r>
        <w:t>…………………………………………………………………………………………………………………………………………………………</w:t>
      </w:r>
    </w:p>
    <w:p w14:paraId="0AD2FD2F" w14:textId="77777777" w:rsidR="00D6711C" w:rsidRDefault="00D6711C" w:rsidP="00D6711C">
      <w:r>
        <w:t>…………………………………………………………………………………………………………………………………………………………</w:t>
      </w:r>
    </w:p>
    <w:p w14:paraId="5B47B603" w14:textId="77777777" w:rsidR="00D6711C" w:rsidRDefault="00D6711C" w:rsidP="00D6711C">
      <w:r>
        <w:t>………………………………………………………………………………………………………………………………………………………..</w:t>
      </w:r>
    </w:p>
    <w:p w14:paraId="691E64EF" w14:textId="77777777" w:rsidR="00D6711C" w:rsidRDefault="00D6711C" w:rsidP="00D6711C">
      <w:pPr>
        <w:numPr>
          <w:ilvl w:val="0"/>
          <w:numId w:val="5"/>
        </w:numPr>
      </w:pPr>
      <w:r>
        <w:t>¿Qué diferencia existe entre  la progesterona y los estrógenos?</w:t>
      </w:r>
    </w:p>
    <w:p w14:paraId="4E13087A" w14:textId="77777777" w:rsidR="00D6711C" w:rsidRDefault="00D6711C" w:rsidP="00D6711C">
      <w:r>
        <w:t>…………………………………………………………………………………………………………………………………………………………</w:t>
      </w:r>
    </w:p>
    <w:p w14:paraId="4B39207D" w14:textId="77777777" w:rsidR="00D6711C" w:rsidRDefault="00D6711C" w:rsidP="00D6711C">
      <w:r>
        <w:t>…………………………………………………………………………………………………………………………………………………………</w:t>
      </w:r>
    </w:p>
    <w:p w14:paraId="69A03206" w14:textId="77777777" w:rsidR="00D6711C" w:rsidRDefault="00D6711C" w:rsidP="00D6711C">
      <w:r>
        <w:t>…………………………………………………………………………………………………………………………………………………………</w:t>
      </w:r>
    </w:p>
    <w:p w14:paraId="41AC0F7C" w14:textId="77777777" w:rsidR="00D6711C" w:rsidRDefault="00D6711C" w:rsidP="00D6711C">
      <w:pPr>
        <w:rPr>
          <w:rFonts w:ascii="Comic Sans MS" w:hAnsi="Comic Sans MS"/>
          <w:b/>
          <w:sz w:val="20"/>
          <w:szCs w:val="20"/>
        </w:rPr>
      </w:pPr>
    </w:p>
    <w:p w14:paraId="00DAD2D4" w14:textId="77777777" w:rsidR="00D6711C" w:rsidRPr="00D719E2" w:rsidRDefault="00D6711C" w:rsidP="00D6711C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Actividad 5: Complete</w:t>
      </w:r>
      <w:r w:rsidRPr="00D719E2">
        <w:rPr>
          <w:rFonts w:ascii="Comic Sans MS" w:hAnsi="Comic Sans MS"/>
          <w:b/>
          <w:sz w:val="20"/>
          <w:szCs w:val="20"/>
        </w:rPr>
        <w:t xml:space="preserve"> los dibujos con los siguientes órganos especializados: </w:t>
      </w:r>
    </w:p>
    <w:p w14:paraId="65D6CD21" w14:textId="77777777" w:rsidR="00D6711C" w:rsidRPr="00D719E2" w:rsidRDefault="00D6711C" w:rsidP="00D6711C">
      <w:pPr>
        <w:numPr>
          <w:ilvl w:val="0"/>
          <w:numId w:val="6"/>
        </w:numPr>
        <w:rPr>
          <w:rFonts w:ascii="Comic Sans MS" w:hAnsi="Comic Sans MS"/>
          <w:sz w:val="20"/>
          <w:szCs w:val="20"/>
        </w:rPr>
      </w:pPr>
      <w:r w:rsidRPr="00D719E2">
        <w:rPr>
          <w:rFonts w:ascii="Comic Sans MS" w:hAnsi="Comic Sans MS"/>
          <w:sz w:val="20"/>
          <w:szCs w:val="20"/>
        </w:rPr>
        <w:t>En mujeres: útero, trompas de Falopio u oviductos, ovarios, vulva y vagina</w:t>
      </w:r>
    </w:p>
    <w:p w14:paraId="7C885B14" w14:textId="77777777" w:rsidR="00D6711C" w:rsidRDefault="00D6711C" w:rsidP="00D6711C">
      <w:r>
        <w:rPr>
          <w:noProof/>
          <w:lang w:val="es-CL" w:eastAsia="es-CL"/>
        </w:rPr>
        <w:drawing>
          <wp:anchor distT="0" distB="0" distL="114300" distR="114300" simplePos="0" relativeHeight="251665408" behindDoc="0" locked="0" layoutInCell="1" allowOverlap="1" wp14:anchorId="62C40B21" wp14:editId="15EBCBBB">
            <wp:simplePos x="0" y="0"/>
            <wp:positionH relativeFrom="column">
              <wp:posOffset>1333500</wp:posOffset>
            </wp:positionH>
            <wp:positionV relativeFrom="paragraph">
              <wp:posOffset>110490</wp:posOffset>
            </wp:positionV>
            <wp:extent cx="2905125" cy="2303780"/>
            <wp:effectExtent l="0" t="0" r="9525" b="127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B0FBF" w14:textId="77777777" w:rsidR="00D6711C" w:rsidRDefault="00D6711C" w:rsidP="00D6711C"/>
    <w:p w14:paraId="2737C112" w14:textId="77777777" w:rsidR="00D6711C" w:rsidRDefault="00D6711C" w:rsidP="00D6711C"/>
    <w:p w14:paraId="20F6893C" w14:textId="77777777" w:rsidR="00D6711C" w:rsidRDefault="00D6711C" w:rsidP="00D6711C"/>
    <w:p w14:paraId="2CFB9764" w14:textId="77777777" w:rsidR="00D6711C" w:rsidRDefault="00D6711C" w:rsidP="00D6711C"/>
    <w:p w14:paraId="4AEBB3F0" w14:textId="77777777" w:rsidR="00D6711C" w:rsidRDefault="00D6711C" w:rsidP="00D6711C"/>
    <w:p w14:paraId="4F62EB82" w14:textId="77777777" w:rsidR="00D6711C" w:rsidRDefault="00D6711C" w:rsidP="00D6711C"/>
    <w:p w14:paraId="20F1B498" w14:textId="77777777" w:rsidR="00D6711C" w:rsidRDefault="00D6711C" w:rsidP="00D6711C"/>
    <w:p w14:paraId="73A9E0F1" w14:textId="77777777" w:rsidR="00D6711C" w:rsidRDefault="00D6711C" w:rsidP="00D6711C">
      <w:pPr>
        <w:numPr>
          <w:ilvl w:val="0"/>
          <w:numId w:val="6"/>
        </w:numPr>
      </w:pPr>
      <w:r w:rsidRPr="00D719E2">
        <w:rPr>
          <w:rFonts w:ascii="Comic Sans MS" w:hAnsi="Comic Sans MS"/>
          <w:sz w:val="20"/>
          <w:szCs w:val="20"/>
        </w:rPr>
        <w:t>En hombres: Próstata, vesículas seminales, pene, conductos deferentes, epidídimo, testículos, uretra y vejiga</w:t>
      </w:r>
      <w:r>
        <w:t>.</w:t>
      </w:r>
    </w:p>
    <w:p w14:paraId="57276074" w14:textId="77777777" w:rsidR="00D6711C" w:rsidRDefault="00D6711C" w:rsidP="00D6711C">
      <w:r>
        <w:rPr>
          <w:noProof/>
          <w:lang w:val="es-CL" w:eastAsia="es-CL"/>
        </w:rPr>
        <w:drawing>
          <wp:anchor distT="0" distB="0" distL="114300" distR="114300" simplePos="0" relativeHeight="251666432" behindDoc="0" locked="0" layoutInCell="1" allowOverlap="1" wp14:anchorId="11F37724" wp14:editId="442E4804">
            <wp:simplePos x="0" y="0"/>
            <wp:positionH relativeFrom="column">
              <wp:posOffset>1596390</wp:posOffset>
            </wp:positionH>
            <wp:positionV relativeFrom="paragraph">
              <wp:posOffset>40640</wp:posOffset>
            </wp:positionV>
            <wp:extent cx="2667635" cy="2708275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270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C395B" w14:textId="77777777" w:rsidR="00D6711C" w:rsidRDefault="00D6711C" w:rsidP="00D6711C"/>
    <w:p w14:paraId="16210B2A" w14:textId="77777777" w:rsidR="00D6711C" w:rsidRDefault="00D6711C" w:rsidP="00D6711C"/>
    <w:p w14:paraId="0CB5F917" w14:textId="77777777" w:rsidR="00D6711C" w:rsidRDefault="00D6711C" w:rsidP="00D6711C"/>
    <w:p w14:paraId="3C21AEFD" w14:textId="77777777" w:rsidR="00D6711C" w:rsidRDefault="00D6711C" w:rsidP="00D6711C"/>
    <w:p w14:paraId="7342EC42" w14:textId="77777777" w:rsidR="00D6711C" w:rsidRDefault="00D6711C" w:rsidP="00D6711C"/>
    <w:p w14:paraId="696EA3B3" w14:textId="77777777" w:rsidR="00D6711C" w:rsidRDefault="00D6711C" w:rsidP="00D6711C"/>
    <w:p w14:paraId="548AF04E" w14:textId="77777777" w:rsidR="00D6711C" w:rsidRDefault="00D6711C" w:rsidP="00D6711C"/>
    <w:p w14:paraId="7131B7D9" w14:textId="77777777" w:rsidR="00D6711C" w:rsidRDefault="00D6711C" w:rsidP="00D6711C"/>
    <w:p w14:paraId="1B670608" w14:textId="77777777" w:rsidR="00E50759" w:rsidRDefault="00D6711C" w:rsidP="00D6711C">
      <w:pPr>
        <w:numPr>
          <w:ilvl w:val="0"/>
          <w:numId w:val="6"/>
        </w:numPr>
        <w:tabs>
          <w:tab w:val="left" w:pos="284"/>
        </w:tabs>
        <w:spacing w:after="0" w:line="240" w:lineRule="auto"/>
      </w:pPr>
      <w:proofErr w:type="spellStart"/>
      <w:r>
        <w:t>Averigue</w:t>
      </w:r>
      <w:proofErr w:type="spellEnd"/>
      <w:r>
        <w:t xml:space="preserve"> las funciones de cada órgano de los sistemas reproductores femeninos y masculinos.</w:t>
      </w:r>
    </w:p>
    <w:p w14:paraId="5A5F20AB" w14:textId="77777777" w:rsidR="00D6711C" w:rsidRDefault="00D6711C" w:rsidP="00D6711C">
      <w:pPr>
        <w:tabs>
          <w:tab w:val="left" w:pos="284"/>
        </w:tabs>
        <w:spacing w:after="0" w:line="240" w:lineRule="auto"/>
      </w:pPr>
    </w:p>
    <w:p w14:paraId="0E753011" w14:textId="77777777" w:rsidR="00D6711C" w:rsidRDefault="00D6711C" w:rsidP="00D6711C">
      <w:pPr>
        <w:tabs>
          <w:tab w:val="left" w:pos="284"/>
        </w:tabs>
        <w:spacing w:after="0" w:line="240" w:lineRule="auto"/>
      </w:pPr>
    </w:p>
    <w:p w14:paraId="40C1BDE3" w14:textId="77777777" w:rsidR="00D6711C" w:rsidRDefault="00D6711C" w:rsidP="00D6711C">
      <w:pPr>
        <w:tabs>
          <w:tab w:val="left" w:pos="284"/>
        </w:tabs>
        <w:spacing w:after="0" w:line="240" w:lineRule="auto"/>
      </w:pPr>
    </w:p>
    <w:p w14:paraId="639E92C4" w14:textId="77777777" w:rsidR="00D6711C" w:rsidRDefault="00D6711C" w:rsidP="00D6711C">
      <w:pPr>
        <w:tabs>
          <w:tab w:val="left" w:pos="284"/>
        </w:tabs>
        <w:spacing w:after="0" w:line="240" w:lineRule="auto"/>
      </w:pPr>
    </w:p>
    <w:p w14:paraId="55715938" w14:textId="77777777" w:rsidR="00D6711C" w:rsidRPr="00A66AC8" w:rsidRDefault="00D6711C" w:rsidP="00D6711C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A66AC8">
        <w:rPr>
          <w:rFonts w:ascii="Arial" w:hAnsi="Arial" w:cs="Arial"/>
          <w:sz w:val="18"/>
          <w:szCs w:val="18"/>
        </w:rPr>
        <w:t>Elaborado Por:</w:t>
      </w:r>
      <w:r>
        <w:rPr>
          <w:rFonts w:ascii="Arial" w:hAnsi="Arial" w:cs="Arial"/>
          <w:sz w:val="18"/>
          <w:szCs w:val="18"/>
        </w:rPr>
        <w:t xml:space="preserve"> Marianela Mora Morales</w:t>
      </w:r>
      <w:bookmarkStart w:id="0" w:name="_GoBack"/>
      <w:bookmarkEnd w:id="0"/>
    </w:p>
    <w:sectPr w:rsidR="00D6711C" w:rsidRPr="00A66AC8" w:rsidSect="005D454E">
      <w:footerReference w:type="default" r:id="rId21"/>
      <w:headerReference w:type="first" r:id="rId22"/>
      <w:footerReference w:type="first" r:id="rId23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B57E0" w14:textId="77777777" w:rsidR="00051353" w:rsidRDefault="00051353" w:rsidP="00DB4839">
      <w:pPr>
        <w:spacing w:after="0" w:line="240" w:lineRule="auto"/>
      </w:pPr>
      <w:r>
        <w:separator/>
      </w:r>
    </w:p>
  </w:endnote>
  <w:endnote w:type="continuationSeparator" w:id="0">
    <w:p w14:paraId="1B17D3E6" w14:textId="77777777" w:rsidR="00051353" w:rsidRDefault="00051353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47BA6FCC" w14:textId="77777777"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673BC794" wp14:editId="7B646003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D6711C">
          <w:rPr>
            <w:noProof/>
            <w:color w:val="FFFFFF" w:themeColor="background1"/>
          </w:rPr>
          <w:t>5</w:t>
        </w:r>
        <w:r w:rsidRPr="00B660B2">
          <w:rPr>
            <w:color w:val="FFFFFF" w:themeColor="background1"/>
          </w:rPr>
          <w:fldChar w:fldCharType="end"/>
        </w:r>
      </w:p>
    </w:sdtContent>
  </w:sdt>
  <w:p w14:paraId="565FCF22" w14:textId="77777777"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14:paraId="61E8AFC9" w14:textId="77777777"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54C45ED5" wp14:editId="0C76E215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47CBE4CB" wp14:editId="74151D2E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D6711C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14:paraId="36ACA3C3" w14:textId="77777777"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D942D" w14:textId="77777777" w:rsidR="00051353" w:rsidRDefault="00051353" w:rsidP="00DB4839">
      <w:pPr>
        <w:spacing w:after="0" w:line="240" w:lineRule="auto"/>
      </w:pPr>
      <w:r>
        <w:separator/>
      </w:r>
    </w:p>
  </w:footnote>
  <w:footnote w:type="continuationSeparator" w:id="0">
    <w:p w14:paraId="667D8E25" w14:textId="77777777" w:rsidR="00051353" w:rsidRDefault="00051353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1390E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450"/>
    <w:multiLevelType w:val="hybridMultilevel"/>
    <w:tmpl w:val="3D7289F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2535EE"/>
    <w:multiLevelType w:val="hybridMultilevel"/>
    <w:tmpl w:val="5ED4797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31114"/>
    <w:multiLevelType w:val="hybridMultilevel"/>
    <w:tmpl w:val="C6C8738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8A075F"/>
    <w:multiLevelType w:val="hybridMultilevel"/>
    <w:tmpl w:val="3A4CEA10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1353"/>
    <w:rsid w:val="00056AE4"/>
    <w:rsid w:val="000572F9"/>
    <w:rsid w:val="000A5DA9"/>
    <w:rsid w:val="000D4BB9"/>
    <w:rsid w:val="00172D9B"/>
    <w:rsid w:val="00230AD3"/>
    <w:rsid w:val="00302364"/>
    <w:rsid w:val="00303E48"/>
    <w:rsid w:val="00314758"/>
    <w:rsid w:val="00357104"/>
    <w:rsid w:val="004035CB"/>
    <w:rsid w:val="00430CC9"/>
    <w:rsid w:val="00435EE0"/>
    <w:rsid w:val="00450BFD"/>
    <w:rsid w:val="004E2045"/>
    <w:rsid w:val="005178D6"/>
    <w:rsid w:val="005356AF"/>
    <w:rsid w:val="005D454E"/>
    <w:rsid w:val="006069D0"/>
    <w:rsid w:val="0063797F"/>
    <w:rsid w:val="00646DB0"/>
    <w:rsid w:val="00652B80"/>
    <w:rsid w:val="00680326"/>
    <w:rsid w:val="0071104A"/>
    <w:rsid w:val="00804206"/>
    <w:rsid w:val="00884DFC"/>
    <w:rsid w:val="00956AFA"/>
    <w:rsid w:val="00A55A4A"/>
    <w:rsid w:val="00AB64EC"/>
    <w:rsid w:val="00AC0D6E"/>
    <w:rsid w:val="00B660B2"/>
    <w:rsid w:val="00BA4256"/>
    <w:rsid w:val="00BC7A09"/>
    <w:rsid w:val="00C0660C"/>
    <w:rsid w:val="00C41228"/>
    <w:rsid w:val="00C644C3"/>
    <w:rsid w:val="00C81021"/>
    <w:rsid w:val="00CB71BB"/>
    <w:rsid w:val="00D01B3B"/>
    <w:rsid w:val="00D6711C"/>
    <w:rsid w:val="00DA7004"/>
    <w:rsid w:val="00DB4839"/>
    <w:rsid w:val="00DE59E3"/>
    <w:rsid w:val="00E22396"/>
    <w:rsid w:val="00E22986"/>
    <w:rsid w:val="00E50759"/>
    <w:rsid w:val="00E91F14"/>
    <w:rsid w:val="00E934FE"/>
    <w:rsid w:val="00ED79E1"/>
    <w:rsid w:val="00EF5234"/>
    <w:rsid w:val="00F26EE2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40673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50759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50759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nlm.nih.gov/medlineplus/spanish/ency/article/002334.htm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MQQRJKESPSZQ-216-11209</_dlc_DocId>
    <_dlc_DocIdUrl xmlns="de2725e4-ec5b-47eb-bdd9-6fcbc3c86379">
      <Url>http://tec.mineduc.cl/UCE/curriculum_en_linea/_layouts/DocIdRedir.aspx?ID=MQQRJKESPSZQ-216-11209</Url>
      <Description>MQQRJKESPSZQ-216-11209</Description>
    </_dlc_DocIdUrl>
  </documentManagement>
</p:properties>
</file>

<file path=customXml/itemProps1.xml><?xml version="1.0" encoding="utf-8"?>
<ds:datastoreItem xmlns:ds="http://schemas.openxmlformats.org/officeDocument/2006/customXml" ds:itemID="{D75DB301-2953-40C9-9770-1555A179A6FC}"/>
</file>

<file path=customXml/itemProps2.xml><?xml version="1.0" encoding="utf-8"?>
<ds:datastoreItem xmlns:ds="http://schemas.openxmlformats.org/officeDocument/2006/customXml" ds:itemID="{7973F1FD-B75A-41D6-8C5A-A40967F7399E}"/>
</file>

<file path=customXml/itemProps3.xml><?xml version="1.0" encoding="utf-8"?>
<ds:datastoreItem xmlns:ds="http://schemas.openxmlformats.org/officeDocument/2006/customXml" ds:itemID="{B4C42714-0ED8-4A63-BE52-D031AFC20E65}"/>
</file>

<file path=customXml/itemProps4.xml><?xml version="1.0" encoding="utf-8"?>
<ds:datastoreItem xmlns:ds="http://schemas.openxmlformats.org/officeDocument/2006/customXml" ds:itemID="{090502B3-BF51-48D0-A209-666F8417E9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2</cp:revision>
  <cp:lastPrinted>2012-11-21T14:51:00Z</cp:lastPrinted>
  <dcterms:created xsi:type="dcterms:W3CDTF">2013-01-15T13:50:00Z</dcterms:created>
  <dcterms:modified xsi:type="dcterms:W3CDTF">2013-01-15T13:50:00Z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4790ba57-3372-42fc-b5a4-8b781bf33b38</vt:lpwstr>
  </property>
</Properties>
</file>