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53" w:rsidRPr="00653031" w:rsidRDefault="00DD6350" w:rsidP="00653031">
      <w:pPr>
        <w:tabs>
          <w:tab w:val="left" w:pos="284"/>
          <w:tab w:val="left" w:pos="8789"/>
        </w:tabs>
        <w:spacing w:after="0" w:line="360" w:lineRule="auto"/>
        <w:jc w:val="center"/>
        <w:rPr>
          <w:rFonts w:ascii="Arial" w:hAnsi="Arial" w:cs="Arial"/>
          <w:sz w:val="20"/>
          <w:szCs w:val="20"/>
        </w:rPr>
      </w:pPr>
      <w:r>
        <w:rPr>
          <w:noProof/>
          <w:lang w:val="es-CL" w:eastAsia="es-CL"/>
        </w:rPr>
        <w:drawing>
          <wp:anchor distT="0" distB="0" distL="114300" distR="114300" simplePos="0" relativeHeight="251659264" behindDoc="1" locked="0" layoutInCell="1" allowOverlap="1" wp14:anchorId="1440DA9C" wp14:editId="170F5B94">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r w:rsidR="00C57D53" w:rsidRPr="00910BE4">
        <w:rPr>
          <w:rFonts w:asciiTheme="minorHAnsi" w:hAnsiTheme="minorHAnsi" w:cstheme="minorHAnsi"/>
          <w:b/>
          <w:sz w:val="24"/>
          <w:szCs w:val="24"/>
        </w:rPr>
        <w:t>Cambios en las estrategias publicitarias a partir de los años cincuenta</w:t>
      </w:r>
    </w:p>
    <w:p w:rsidR="00C57D53" w:rsidRPr="00910BE4" w:rsidRDefault="00C57D53" w:rsidP="00C57D53">
      <w:pPr>
        <w:pStyle w:val="Sangradetextonormal"/>
        <w:spacing w:line="240" w:lineRule="auto"/>
        <w:ind w:firstLine="0"/>
        <w:rPr>
          <w:rFonts w:asciiTheme="minorHAnsi" w:hAnsiTheme="minorHAnsi" w:cstheme="minorHAnsi"/>
          <w:sz w:val="24"/>
        </w:rPr>
      </w:pPr>
    </w:p>
    <w:p w:rsidR="00C13459" w:rsidRDefault="00C13459" w:rsidP="00C13459">
      <w:pPr>
        <w:pStyle w:val="Sangradetextonormal"/>
        <w:spacing w:line="240" w:lineRule="auto"/>
        <w:jc w:val="center"/>
        <w:rPr>
          <w:rFonts w:asciiTheme="minorHAnsi" w:hAnsiTheme="minorHAnsi" w:cstheme="minorHAnsi"/>
          <w:sz w:val="24"/>
        </w:rPr>
      </w:pPr>
      <w:r>
        <w:rPr>
          <w:rFonts w:asciiTheme="minorHAnsi" w:hAnsiTheme="minorHAnsi" w:cstheme="minorHAnsi"/>
          <w:noProof/>
          <w:sz w:val="24"/>
          <w:lang w:val="es-CL" w:eastAsia="es-CL"/>
        </w:rPr>
        <w:drawing>
          <wp:inline distT="0" distB="0" distL="0" distR="0" wp14:anchorId="12E1342F" wp14:editId="649BA7CB">
            <wp:extent cx="3943350" cy="2381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381250"/>
                    </a:xfrm>
                    <a:prstGeom prst="rect">
                      <a:avLst/>
                    </a:prstGeom>
                    <a:noFill/>
                    <a:ln>
                      <a:noFill/>
                    </a:ln>
                  </pic:spPr>
                </pic:pic>
              </a:graphicData>
            </a:graphic>
          </wp:inline>
        </w:drawing>
      </w:r>
    </w:p>
    <w:p w:rsidR="00C57D53" w:rsidRPr="00910BE4" w:rsidRDefault="00C57D53" w:rsidP="00C57D53">
      <w:pPr>
        <w:pStyle w:val="Sangradetextonormal"/>
        <w:spacing w:line="240" w:lineRule="auto"/>
        <w:rPr>
          <w:rFonts w:asciiTheme="minorHAnsi" w:hAnsiTheme="minorHAnsi" w:cstheme="minorHAnsi"/>
          <w:sz w:val="24"/>
        </w:rPr>
      </w:pPr>
      <w:r w:rsidRPr="00910BE4">
        <w:rPr>
          <w:rFonts w:asciiTheme="minorHAnsi" w:hAnsiTheme="minorHAnsi" w:cstheme="minorHAnsi"/>
          <w:sz w:val="24"/>
        </w:rPr>
        <w:t xml:space="preserve">En los años cincuenta, los publicitarios fijaban su atención en las características de los productos y en los beneficios que obtenía el cliente con su uso y/o consumo. </w:t>
      </w:r>
    </w:p>
    <w:p w:rsidR="00C57D53" w:rsidRPr="00910BE4" w:rsidRDefault="00C57D53" w:rsidP="00C57D53">
      <w:pPr>
        <w:pStyle w:val="Sangradetextonormal"/>
        <w:spacing w:line="240" w:lineRule="auto"/>
        <w:rPr>
          <w:rFonts w:asciiTheme="minorHAnsi" w:hAnsiTheme="minorHAnsi" w:cstheme="minorHAnsi"/>
          <w:sz w:val="24"/>
        </w:rPr>
      </w:pPr>
    </w:p>
    <w:p w:rsidR="00C57D53" w:rsidRPr="00910BE4" w:rsidRDefault="00C57D53" w:rsidP="00C57D53">
      <w:pPr>
        <w:pStyle w:val="Sangradetextonormal"/>
        <w:spacing w:line="240" w:lineRule="auto"/>
        <w:rPr>
          <w:rFonts w:asciiTheme="minorHAnsi" w:hAnsiTheme="minorHAnsi" w:cstheme="minorHAnsi"/>
          <w:sz w:val="24"/>
        </w:rPr>
      </w:pPr>
      <w:r w:rsidRPr="00910BE4">
        <w:rPr>
          <w:rFonts w:asciiTheme="minorHAnsi" w:hAnsiTheme="minorHAnsi" w:cstheme="minorHAnsi"/>
          <w:sz w:val="24"/>
        </w:rPr>
        <w:t xml:space="preserve">Buscaban lo que </w:t>
      </w:r>
      <w:proofErr w:type="spellStart"/>
      <w:r w:rsidRPr="00910BE4">
        <w:rPr>
          <w:rFonts w:asciiTheme="minorHAnsi" w:hAnsiTheme="minorHAnsi" w:cstheme="minorHAnsi"/>
          <w:sz w:val="24"/>
        </w:rPr>
        <w:t>Rosser</w:t>
      </w:r>
      <w:proofErr w:type="spellEnd"/>
      <w:r w:rsidRPr="00910BE4">
        <w:rPr>
          <w:rFonts w:asciiTheme="minorHAnsi" w:hAnsiTheme="minorHAnsi" w:cstheme="minorHAnsi"/>
          <w:sz w:val="24"/>
        </w:rPr>
        <w:t xml:space="preserve"> </w:t>
      </w:r>
      <w:proofErr w:type="spellStart"/>
      <w:r w:rsidRPr="00910BE4">
        <w:rPr>
          <w:rFonts w:asciiTheme="minorHAnsi" w:hAnsiTheme="minorHAnsi" w:cstheme="minorHAnsi"/>
          <w:sz w:val="24"/>
        </w:rPr>
        <w:t>Reeves</w:t>
      </w:r>
      <w:proofErr w:type="spellEnd"/>
      <w:r w:rsidRPr="00910BE4">
        <w:rPr>
          <w:rFonts w:asciiTheme="minorHAnsi" w:hAnsiTheme="minorHAnsi" w:cstheme="minorHAnsi"/>
          <w:sz w:val="24"/>
        </w:rPr>
        <w:t xml:space="preserve"> denominó “la única proposición de venta” (USP).</w:t>
      </w:r>
    </w:p>
    <w:p w:rsidR="00C57D53" w:rsidRPr="00910BE4" w:rsidRDefault="00C57D53" w:rsidP="00C57D53">
      <w:pPr>
        <w:pStyle w:val="Sangradetextonormal"/>
        <w:spacing w:line="240" w:lineRule="auto"/>
        <w:rPr>
          <w:rFonts w:asciiTheme="minorHAnsi" w:hAnsiTheme="minorHAnsi" w:cstheme="minorHAnsi"/>
          <w:sz w:val="24"/>
        </w:rPr>
      </w:pPr>
    </w:p>
    <w:p w:rsidR="00C57D53" w:rsidRPr="00910BE4" w:rsidRDefault="00C57D53" w:rsidP="00C57D53">
      <w:pPr>
        <w:pStyle w:val="Sangradetextonormal"/>
        <w:spacing w:line="240" w:lineRule="auto"/>
        <w:rPr>
          <w:rFonts w:asciiTheme="minorHAnsi" w:hAnsiTheme="minorHAnsi" w:cstheme="minorHAnsi"/>
          <w:sz w:val="24"/>
        </w:rPr>
      </w:pPr>
      <w:r w:rsidRPr="00910BE4">
        <w:rPr>
          <w:rFonts w:asciiTheme="minorHAnsi" w:hAnsiTheme="minorHAnsi" w:cstheme="minorHAnsi"/>
          <w:sz w:val="24"/>
        </w:rPr>
        <w:t>A finales de los años cincuenta la tecnología complicó encontrar la UPS. Resultaba muy difícil hallar una diferencia categórica entre los productos. Una avalancha de artículos “segundones”, aterrizó sobre el mercado. La competencia se intensificó y no siempre era honesta.</w:t>
      </w:r>
    </w:p>
    <w:p w:rsidR="00C57D53" w:rsidRPr="00910BE4" w:rsidRDefault="00C57D53" w:rsidP="00C57D53">
      <w:pPr>
        <w:pStyle w:val="Sangradetextonormal"/>
        <w:spacing w:line="240" w:lineRule="auto"/>
        <w:rPr>
          <w:rFonts w:asciiTheme="minorHAnsi" w:hAnsiTheme="minorHAnsi" w:cstheme="minorHAnsi"/>
          <w:sz w:val="24"/>
        </w:rPr>
      </w:pPr>
    </w:p>
    <w:p w:rsidR="00C57D53" w:rsidRPr="00910BE4" w:rsidRDefault="00C57D53" w:rsidP="00C57D53">
      <w:pPr>
        <w:pStyle w:val="Sangradetextonormal"/>
        <w:spacing w:line="240" w:lineRule="auto"/>
        <w:rPr>
          <w:rFonts w:asciiTheme="minorHAnsi" w:hAnsiTheme="minorHAnsi" w:cstheme="minorHAnsi"/>
          <w:sz w:val="24"/>
        </w:rPr>
      </w:pPr>
      <w:r w:rsidRPr="00910BE4">
        <w:rPr>
          <w:rFonts w:asciiTheme="minorHAnsi" w:hAnsiTheme="minorHAnsi" w:cstheme="minorHAnsi"/>
          <w:sz w:val="24"/>
        </w:rPr>
        <w:t>Los años 60 y 70 marcaron la era de la imagen. La reputación era más importante para la venta de un producto, que las características intrínsecas de éste.</w:t>
      </w:r>
    </w:p>
    <w:p w:rsidR="00C57D53" w:rsidRPr="00910BE4" w:rsidRDefault="00C57D53" w:rsidP="00C57D53">
      <w:pPr>
        <w:pStyle w:val="Sangradetextonormal"/>
        <w:spacing w:line="240" w:lineRule="auto"/>
        <w:rPr>
          <w:rFonts w:asciiTheme="minorHAnsi" w:hAnsiTheme="minorHAnsi" w:cstheme="minorHAnsi"/>
          <w:sz w:val="24"/>
        </w:rPr>
      </w:pPr>
    </w:p>
    <w:p w:rsidR="00C57D53" w:rsidRPr="00910BE4" w:rsidRDefault="00C57D53" w:rsidP="00C57D53">
      <w:pPr>
        <w:pStyle w:val="Sangradetextonormal"/>
        <w:spacing w:line="240" w:lineRule="auto"/>
        <w:rPr>
          <w:rFonts w:asciiTheme="minorHAnsi" w:hAnsiTheme="minorHAnsi" w:cstheme="minorHAnsi"/>
          <w:sz w:val="24"/>
        </w:rPr>
      </w:pPr>
      <w:r w:rsidRPr="00910BE4">
        <w:rPr>
          <w:rFonts w:asciiTheme="minorHAnsi" w:hAnsiTheme="minorHAnsi" w:cstheme="minorHAnsi"/>
          <w:sz w:val="24"/>
        </w:rPr>
        <w:t xml:space="preserve">Uno de los arquitectos más representativos de esta era de la imagen fue David </w:t>
      </w:r>
      <w:proofErr w:type="spellStart"/>
      <w:r w:rsidRPr="00910BE4">
        <w:rPr>
          <w:rFonts w:asciiTheme="minorHAnsi" w:hAnsiTheme="minorHAnsi" w:cstheme="minorHAnsi"/>
          <w:sz w:val="24"/>
        </w:rPr>
        <w:t>Ogilvy</w:t>
      </w:r>
      <w:proofErr w:type="spellEnd"/>
      <w:r w:rsidRPr="00910BE4">
        <w:rPr>
          <w:rFonts w:asciiTheme="minorHAnsi" w:hAnsiTheme="minorHAnsi" w:cstheme="minorHAnsi"/>
          <w:sz w:val="24"/>
        </w:rPr>
        <w:t>: “todo anuncio es una inversión a largo plazo, en la imagen que se tendrá de la marca”.</w:t>
      </w:r>
    </w:p>
    <w:p w:rsidR="00C57D53" w:rsidRPr="00910BE4" w:rsidRDefault="00C57D53" w:rsidP="00C57D53">
      <w:pPr>
        <w:pStyle w:val="Sangradetextonormal"/>
        <w:spacing w:line="240" w:lineRule="auto"/>
        <w:rPr>
          <w:rFonts w:asciiTheme="minorHAnsi" w:hAnsiTheme="minorHAnsi" w:cstheme="minorHAnsi"/>
          <w:sz w:val="24"/>
        </w:rPr>
      </w:pPr>
    </w:p>
    <w:p w:rsidR="00C57D53" w:rsidRPr="00910BE4" w:rsidRDefault="00C57D53" w:rsidP="00C57D53">
      <w:pPr>
        <w:pStyle w:val="Sangradetextonormal"/>
        <w:spacing w:line="240" w:lineRule="auto"/>
        <w:rPr>
          <w:rFonts w:asciiTheme="minorHAnsi" w:hAnsiTheme="minorHAnsi" w:cstheme="minorHAnsi"/>
          <w:sz w:val="24"/>
        </w:rPr>
      </w:pPr>
      <w:r w:rsidRPr="00910BE4">
        <w:rPr>
          <w:rFonts w:asciiTheme="minorHAnsi" w:hAnsiTheme="minorHAnsi" w:cstheme="minorHAnsi"/>
          <w:sz w:val="24"/>
        </w:rPr>
        <w:t xml:space="preserve">Los años 80 marcaron el nacimiento del posicionamiento de los productos. Fue una época representada por una sociedad </w:t>
      </w:r>
      <w:proofErr w:type="spellStart"/>
      <w:r w:rsidRPr="00910BE4">
        <w:rPr>
          <w:rFonts w:asciiTheme="minorHAnsi" w:hAnsiTheme="minorHAnsi" w:cstheme="minorHAnsi"/>
          <w:sz w:val="24"/>
        </w:rPr>
        <w:t>sobrecomunicada</w:t>
      </w:r>
      <w:proofErr w:type="spellEnd"/>
      <w:r w:rsidRPr="00910BE4">
        <w:rPr>
          <w:rFonts w:asciiTheme="minorHAnsi" w:hAnsiTheme="minorHAnsi" w:cstheme="minorHAnsi"/>
          <w:sz w:val="24"/>
        </w:rPr>
        <w:t>, en la que se produjeron varias explosiones: una de medios (para satisfacer la necesidad de comunicación); otra de productos (para atender nuestras necesidades físicas y psíquicas); y otra publicitaria como consecuencia lógica. A medida que la eficacia de la publicidad disminuía, su uso aumentaba, no sólo en volumen, sino también en el número de usuarios.</w:t>
      </w:r>
    </w:p>
    <w:p w:rsidR="00C57D53" w:rsidRPr="00910BE4" w:rsidRDefault="00C57D53" w:rsidP="00C57D53">
      <w:pPr>
        <w:pStyle w:val="Sangradetextonormal"/>
        <w:spacing w:line="240" w:lineRule="auto"/>
        <w:rPr>
          <w:rFonts w:asciiTheme="minorHAnsi" w:hAnsiTheme="minorHAnsi" w:cstheme="minorHAnsi"/>
          <w:sz w:val="24"/>
        </w:rPr>
      </w:pPr>
    </w:p>
    <w:p w:rsidR="00C57D53" w:rsidRPr="00910BE4" w:rsidRDefault="00C57D53" w:rsidP="00C57D53">
      <w:pPr>
        <w:pStyle w:val="Sangradetextonormal"/>
        <w:spacing w:line="240" w:lineRule="auto"/>
        <w:rPr>
          <w:rFonts w:asciiTheme="minorHAnsi" w:hAnsiTheme="minorHAnsi" w:cstheme="minorHAnsi"/>
          <w:sz w:val="24"/>
        </w:rPr>
      </w:pPr>
      <w:r w:rsidRPr="00910BE4">
        <w:rPr>
          <w:rFonts w:asciiTheme="minorHAnsi" w:hAnsiTheme="minorHAnsi" w:cstheme="minorHAnsi"/>
          <w:sz w:val="24"/>
        </w:rPr>
        <w:t>Para vender ya no bastaba con anunciarse, sino que hacía falta algo más. Lo que se necesitaba era un posicionamiento en la mente de</w:t>
      </w:r>
      <w:r w:rsidR="00910BE4">
        <w:rPr>
          <w:rFonts w:asciiTheme="minorHAnsi" w:hAnsiTheme="minorHAnsi" w:cstheme="minorHAnsi"/>
          <w:sz w:val="24"/>
        </w:rPr>
        <w:t>l consumidor, encontrar un espacio</w:t>
      </w:r>
      <w:r w:rsidRPr="00910BE4">
        <w:rPr>
          <w:rFonts w:asciiTheme="minorHAnsi" w:hAnsiTheme="minorHAnsi" w:cstheme="minorHAnsi"/>
          <w:sz w:val="24"/>
        </w:rPr>
        <w:t xml:space="preserve"> en su mente saturada de mensajes publicitarios, con el fin de ubicar uno de forma diferencial, con las ventajas y satisfacciones del producto en cuestión.</w:t>
      </w:r>
    </w:p>
    <w:p w:rsidR="00C57D53" w:rsidRPr="00910BE4" w:rsidRDefault="00C57D53" w:rsidP="00C57D53">
      <w:pPr>
        <w:pStyle w:val="Sangradetextonormal"/>
        <w:spacing w:line="240" w:lineRule="auto"/>
        <w:rPr>
          <w:rFonts w:asciiTheme="minorHAnsi" w:hAnsiTheme="minorHAnsi" w:cstheme="minorHAnsi"/>
          <w:sz w:val="24"/>
        </w:rPr>
      </w:pPr>
    </w:p>
    <w:p w:rsidR="00C57D53" w:rsidRPr="00910BE4" w:rsidRDefault="00C57D53" w:rsidP="00C57D53">
      <w:pPr>
        <w:pStyle w:val="Sangradetextonormal"/>
        <w:spacing w:line="240" w:lineRule="auto"/>
        <w:rPr>
          <w:rFonts w:asciiTheme="minorHAnsi" w:hAnsiTheme="minorHAnsi" w:cstheme="minorHAnsi"/>
          <w:sz w:val="24"/>
        </w:rPr>
      </w:pPr>
      <w:r w:rsidRPr="00910BE4">
        <w:rPr>
          <w:rFonts w:asciiTheme="minorHAnsi" w:hAnsiTheme="minorHAnsi" w:cstheme="minorHAnsi"/>
          <w:sz w:val="24"/>
        </w:rPr>
        <w:t>Los años 90 marcan la era de las estrategias. En esta época no</w:t>
      </w:r>
      <w:r w:rsidR="00910BE4">
        <w:rPr>
          <w:rFonts w:asciiTheme="minorHAnsi" w:hAnsiTheme="minorHAnsi" w:cstheme="minorHAnsi"/>
          <w:sz w:val="24"/>
        </w:rPr>
        <w:t xml:space="preserve"> sólo hay que encontrar un espacio</w:t>
      </w:r>
      <w:r w:rsidRPr="00910BE4">
        <w:rPr>
          <w:rFonts w:asciiTheme="minorHAnsi" w:hAnsiTheme="minorHAnsi" w:cstheme="minorHAnsi"/>
          <w:sz w:val="24"/>
        </w:rPr>
        <w:t xml:space="preserve"> en la mente del consumidor, sino que hay que ser el primero en acceder a ella, a través de </w:t>
      </w:r>
      <w:r w:rsidRPr="00910BE4">
        <w:rPr>
          <w:rFonts w:asciiTheme="minorHAnsi" w:hAnsiTheme="minorHAnsi" w:cstheme="minorHAnsi"/>
          <w:sz w:val="24"/>
        </w:rPr>
        <w:lastRenderedPageBreak/>
        <w:t>las comunicaciones publicitarias, logrando así un posicionamiento fuerte, coherente y constante, que se haga con todas las ventas del liderazgo.</w:t>
      </w:r>
    </w:p>
    <w:p w:rsidR="00C57D53" w:rsidRPr="00910BE4" w:rsidRDefault="00C57D53" w:rsidP="00C57D53">
      <w:pPr>
        <w:pStyle w:val="Sangradetextonormal"/>
        <w:spacing w:line="240" w:lineRule="auto"/>
        <w:rPr>
          <w:rFonts w:asciiTheme="minorHAnsi" w:hAnsiTheme="minorHAnsi" w:cstheme="minorHAnsi"/>
          <w:sz w:val="24"/>
        </w:rPr>
      </w:pPr>
    </w:p>
    <w:p w:rsidR="00910BE4" w:rsidRPr="00910BE4" w:rsidRDefault="00910BE4" w:rsidP="00C13459">
      <w:pPr>
        <w:pStyle w:val="Sangradetextonormal"/>
        <w:spacing w:line="240" w:lineRule="auto"/>
        <w:ind w:firstLine="0"/>
        <w:rPr>
          <w:rFonts w:asciiTheme="minorHAnsi" w:hAnsiTheme="minorHAnsi" w:cstheme="minorHAnsi"/>
          <w:sz w:val="36"/>
        </w:rPr>
      </w:pPr>
    </w:p>
    <w:p w:rsidR="00C57D53" w:rsidRPr="00E90540" w:rsidRDefault="00910BE4" w:rsidP="00E90540">
      <w:pPr>
        <w:pStyle w:val="Sangradetextonormal"/>
        <w:spacing w:line="240" w:lineRule="auto"/>
        <w:jc w:val="center"/>
        <w:rPr>
          <w:rFonts w:asciiTheme="minorHAnsi" w:hAnsiTheme="minorHAnsi" w:cstheme="minorHAnsi"/>
          <w:b/>
          <w:sz w:val="24"/>
          <w:szCs w:val="24"/>
        </w:rPr>
      </w:pPr>
      <w:r w:rsidRPr="00910BE4">
        <w:rPr>
          <w:rFonts w:asciiTheme="minorHAnsi" w:hAnsiTheme="minorHAnsi" w:cstheme="minorHAnsi"/>
          <w:b/>
          <w:sz w:val="24"/>
          <w:szCs w:val="24"/>
        </w:rPr>
        <w:t>Estrategias de posicionamiento</w:t>
      </w:r>
    </w:p>
    <w:p w:rsidR="00C57D53" w:rsidRPr="00910BE4" w:rsidRDefault="00C57D53" w:rsidP="00910BE4">
      <w:pPr>
        <w:pStyle w:val="Sangradetextonormal"/>
        <w:spacing w:line="240" w:lineRule="auto"/>
        <w:ind w:firstLine="0"/>
        <w:rPr>
          <w:rFonts w:asciiTheme="minorHAnsi" w:hAnsiTheme="minorHAnsi" w:cstheme="minorHAnsi"/>
          <w:sz w:val="24"/>
        </w:rPr>
      </w:pPr>
    </w:p>
    <w:p w:rsidR="00C57D53" w:rsidRPr="00910BE4" w:rsidRDefault="00C57D53" w:rsidP="00C57D53">
      <w:pPr>
        <w:pStyle w:val="Sangradetextonormal"/>
        <w:numPr>
          <w:ilvl w:val="0"/>
          <w:numId w:val="3"/>
        </w:numPr>
        <w:spacing w:line="240" w:lineRule="auto"/>
        <w:rPr>
          <w:rFonts w:asciiTheme="minorHAnsi" w:hAnsiTheme="minorHAnsi" w:cstheme="minorHAnsi"/>
          <w:sz w:val="24"/>
        </w:rPr>
      </w:pPr>
      <w:r w:rsidRPr="00910BE4">
        <w:rPr>
          <w:rFonts w:asciiTheme="minorHAnsi" w:hAnsiTheme="minorHAnsi" w:cstheme="minorHAnsi"/>
          <w:sz w:val="24"/>
        </w:rPr>
        <w:t>La más normal es la de “</w:t>
      </w:r>
      <w:r w:rsidRPr="00910BE4">
        <w:rPr>
          <w:rFonts w:asciiTheme="minorHAnsi" w:hAnsiTheme="minorHAnsi" w:cstheme="minorHAnsi"/>
          <w:b/>
          <w:sz w:val="24"/>
        </w:rPr>
        <w:t>ir en contra del líder</w:t>
      </w:r>
      <w:r w:rsidRPr="00910BE4">
        <w:rPr>
          <w:rFonts w:asciiTheme="minorHAnsi" w:hAnsiTheme="minorHAnsi" w:cstheme="minorHAnsi"/>
          <w:sz w:val="24"/>
        </w:rPr>
        <w:t>”, que no significa un choque frontal, sino recurrir a comparaciones con la competencia ya posicionada, conocida. Se trata de reposicionar a los competidores. Esto se lleva a cabo desplazando su concepto de posicionamiento, al hacer ver al consumidor algo de la competencia que le obligue a cambiar de opinión respecto a la misma y ofrecer en su lugar la nueva idea.</w:t>
      </w:r>
    </w:p>
    <w:p w:rsidR="00C57D53" w:rsidRPr="00910BE4" w:rsidRDefault="00C57D53" w:rsidP="00C57D53">
      <w:pPr>
        <w:pStyle w:val="Sangradetextonormal"/>
        <w:spacing w:line="240" w:lineRule="auto"/>
        <w:ind w:left="360" w:firstLine="0"/>
        <w:rPr>
          <w:rFonts w:asciiTheme="minorHAnsi" w:hAnsiTheme="minorHAnsi" w:cstheme="minorHAnsi"/>
          <w:sz w:val="24"/>
        </w:rPr>
      </w:pPr>
    </w:p>
    <w:p w:rsidR="00C57D53" w:rsidRPr="00910BE4" w:rsidRDefault="00C57D53" w:rsidP="00C57D53">
      <w:pPr>
        <w:pStyle w:val="Sangradetextonormal"/>
        <w:spacing w:line="240" w:lineRule="auto"/>
        <w:ind w:left="708" w:firstLine="0"/>
        <w:rPr>
          <w:rFonts w:asciiTheme="minorHAnsi" w:hAnsiTheme="minorHAnsi" w:cstheme="minorHAnsi"/>
          <w:sz w:val="24"/>
        </w:rPr>
      </w:pPr>
      <w:r w:rsidRPr="00910BE4">
        <w:rPr>
          <w:rFonts w:asciiTheme="minorHAnsi" w:hAnsiTheme="minorHAnsi" w:cstheme="minorHAnsi"/>
          <w:sz w:val="24"/>
        </w:rPr>
        <w:t>La comparación es eficaz debido a que el consumidor, en el momento que ha de elegir un producto, en el punto de venta, lo compara con aquellos que ocupan los primeros peldaños de la escalera de su categoría. La publicidad le ofrece la comparación ya realizada al receptor y le evita un trabajo. Por supuesto, se la ofrece resuelta a favor del anunciante.</w:t>
      </w:r>
    </w:p>
    <w:p w:rsidR="00C57D53" w:rsidRPr="00910BE4" w:rsidRDefault="00C57D53" w:rsidP="00C57D53">
      <w:pPr>
        <w:pStyle w:val="Sangradetextonormal"/>
        <w:spacing w:line="240" w:lineRule="auto"/>
        <w:ind w:left="708" w:firstLine="0"/>
        <w:rPr>
          <w:rFonts w:asciiTheme="minorHAnsi" w:hAnsiTheme="minorHAnsi" w:cstheme="minorHAnsi"/>
          <w:sz w:val="24"/>
        </w:rPr>
      </w:pPr>
    </w:p>
    <w:p w:rsidR="00C57D53" w:rsidRPr="00910BE4" w:rsidRDefault="00C57D53" w:rsidP="00C57D53">
      <w:pPr>
        <w:pStyle w:val="Sangradetextonormal"/>
        <w:spacing w:line="240" w:lineRule="auto"/>
        <w:ind w:left="708" w:firstLine="0"/>
        <w:rPr>
          <w:rFonts w:asciiTheme="minorHAnsi" w:hAnsiTheme="minorHAnsi" w:cstheme="minorHAnsi"/>
          <w:sz w:val="24"/>
        </w:rPr>
      </w:pPr>
      <w:r w:rsidRPr="00910BE4">
        <w:rPr>
          <w:rFonts w:asciiTheme="minorHAnsi" w:hAnsiTheme="minorHAnsi" w:cstheme="minorHAnsi"/>
          <w:sz w:val="24"/>
        </w:rPr>
        <w:t>Pero no olvidemos que la Asociación de Autocontrol Publicitario española no permite la comparación directa entre marcas, tan sólo lo podemos realizar con la generalidad que compone el mercado concreto. Ha de hacerse limpia y honestamente.</w:t>
      </w:r>
    </w:p>
    <w:p w:rsidR="00C57D53" w:rsidRPr="00910BE4" w:rsidRDefault="00C57D53" w:rsidP="00C57D53">
      <w:pPr>
        <w:pStyle w:val="Sangradetextonormal"/>
        <w:spacing w:line="240" w:lineRule="auto"/>
        <w:ind w:left="708" w:firstLine="0"/>
        <w:rPr>
          <w:rFonts w:asciiTheme="minorHAnsi" w:hAnsiTheme="minorHAnsi" w:cstheme="minorHAnsi"/>
          <w:sz w:val="24"/>
        </w:rPr>
      </w:pPr>
    </w:p>
    <w:p w:rsidR="00C57D53" w:rsidRPr="00910BE4" w:rsidRDefault="00C57D53" w:rsidP="00C57D53">
      <w:pPr>
        <w:pStyle w:val="Sangradetextonormal"/>
        <w:spacing w:line="240" w:lineRule="auto"/>
        <w:ind w:left="708" w:firstLine="0"/>
        <w:rPr>
          <w:rFonts w:asciiTheme="minorHAnsi" w:hAnsiTheme="minorHAnsi" w:cstheme="minorHAnsi"/>
          <w:sz w:val="24"/>
        </w:rPr>
      </w:pPr>
    </w:p>
    <w:p w:rsidR="00C57D53" w:rsidRPr="00910BE4" w:rsidRDefault="00C57D53" w:rsidP="00C57D53">
      <w:pPr>
        <w:pStyle w:val="Sangradetextonormal"/>
        <w:numPr>
          <w:ilvl w:val="0"/>
          <w:numId w:val="3"/>
        </w:numPr>
        <w:spacing w:line="240" w:lineRule="auto"/>
        <w:rPr>
          <w:rFonts w:asciiTheme="minorHAnsi" w:hAnsiTheme="minorHAnsi" w:cstheme="minorHAnsi"/>
          <w:sz w:val="24"/>
        </w:rPr>
      </w:pPr>
      <w:r w:rsidRPr="00910BE4">
        <w:rPr>
          <w:rFonts w:asciiTheme="minorHAnsi" w:hAnsiTheme="minorHAnsi" w:cstheme="minorHAnsi"/>
          <w:sz w:val="24"/>
        </w:rPr>
        <w:t xml:space="preserve">Podemos recurrir a </w:t>
      </w:r>
      <w:r w:rsidRPr="00910BE4">
        <w:rPr>
          <w:rFonts w:asciiTheme="minorHAnsi" w:hAnsiTheme="minorHAnsi" w:cstheme="minorHAnsi"/>
          <w:b/>
          <w:sz w:val="24"/>
        </w:rPr>
        <w:t>otras estrategias</w:t>
      </w:r>
      <w:r w:rsidRPr="00910BE4">
        <w:rPr>
          <w:rFonts w:asciiTheme="minorHAnsi" w:hAnsiTheme="minorHAnsi" w:cstheme="minorHAnsi"/>
          <w:sz w:val="24"/>
        </w:rPr>
        <w:t xml:space="preserve"> tales como: el </w:t>
      </w:r>
      <w:r w:rsidRPr="00910BE4">
        <w:rPr>
          <w:rFonts w:asciiTheme="minorHAnsi" w:hAnsiTheme="minorHAnsi" w:cstheme="minorHAnsi"/>
          <w:sz w:val="24"/>
          <w:u w:val="single"/>
        </w:rPr>
        <w:t xml:space="preserve">alto </w:t>
      </w:r>
      <w:r w:rsidRPr="00910BE4">
        <w:rPr>
          <w:rFonts w:asciiTheme="minorHAnsi" w:hAnsiTheme="minorHAnsi" w:cstheme="minorHAnsi"/>
          <w:i/>
          <w:sz w:val="24"/>
          <w:u w:val="single"/>
        </w:rPr>
        <w:t>precio</w:t>
      </w:r>
      <w:r w:rsidRPr="00910BE4">
        <w:rPr>
          <w:rFonts w:asciiTheme="minorHAnsi" w:hAnsiTheme="minorHAnsi" w:cstheme="minorHAnsi"/>
          <w:sz w:val="24"/>
          <w:u w:val="single"/>
        </w:rPr>
        <w:t>,</w:t>
      </w:r>
      <w:r w:rsidRPr="00910BE4">
        <w:rPr>
          <w:rFonts w:asciiTheme="minorHAnsi" w:hAnsiTheme="minorHAnsi" w:cstheme="minorHAnsi"/>
          <w:sz w:val="24"/>
        </w:rPr>
        <w:t xml:space="preserve"> no sólo para productos de lujo que el consumidor asume, sino también para productos comunes (el turrón </w:t>
      </w:r>
      <w:proofErr w:type="spellStart"/>
      <w:r w:rsidRPr="00910BE4">
        <w:rPr>
          <w:rFonts w:asciiTheme="minorHAnsi" w:hAnsiTheme="minorHAnsi" w:cstheme="minorHAnsi"/>
          <w:sz w:val="24"/>
        </w:rPr>
        <w:t>mas</w:t>
      </w:r>
      <w:proofErr w:type="spellEnd"/>
      <w:r w:rsidRPr="00910BE4">
        <w:rPr>
          <w:rFonts w:asciiTheme="minorHAnsi" w:hAnsiTheme="minorHAnsi" w:cstheme="minorHAnsi"/>
          <w:sz w:val="24"/>
        </w:rPr>
        <w:t xml:space="preserve"> caro del mundo), o </w:t>
      </w:r>
      <w:r w:rsidRPr="00910BE4">
        <w:rPr>
          <w:rFonts w:asciiTheme="minorHAnsi" w:hAnsiTheme="minorHAnsi" w:cstheme="minorHAnsi"/>
          <w:sz w:val="24"/>
          <w:u w:val="single"/>
        </w:rPr>
        <w:t xml:space="preserve">bajo </w:t>
      </w:r>
      <w:r w:rsidRPr="00910BE4">
        <w:rPr>
          <w:rFonts w:asciiTheme="minorHAnsi" w:hAnsiTheme="minorHAnsi" w:cstheme="minorHAnsi"/>
          <w:i/>
          <w:sz w:val="24"/>
          <w:u w:val="single"/>
        </w:rPr>
        <w:t>precio</w:t>
      </w:r>
      <w:r w:rsidRPr="00910BE4">
        <w:rPr>
          <w:rFonts w:asciiTheme="minorHAnsi" w:hAnsiTheme="minorHAnsi" w:cstheme="minorHAnsi"/>
          <w:sz w:val="24"/>
        </w:rPr>
        <w:t>, (el esfuerzo realizado por los productos de marcas blancas, para aprovechar</w:t>
      </w:r>
      <w:r w:rsidR="00910BE4">
        <w:rPr>
          <w:rFonts w:asciiTheme="minorHAnsi" w:hAnsiTheme="minorHAnsi" w:cstheme="minorHAnsi"/>
          <w:sz w:val="24"/>
        </w:rPr>
        <w:t xml:space="preserve"> un espacio</w:t>
      </w:r>
      <w:r w:rsidRPr="00910BE4">
        <w:rPr>
          <w:rFonts w:asciiTheme="minorHAnsi" w:hAnsiTheme="minorHAnsi" w:cstheme="minorHAnsi"/>
          <w:sz w:val="24"/>
        </w:rPr>
        <w:t xml:space="preserve"> en los supermercados); el </w:t>
      </w:r>
      <w:r w:rsidRPr="00910BE4">
        <w:rPr>
          <w:rFonts w:asciiTheme="minorHAnsi" w:hAnsiTheme="minorHAnsi" w:cstheme="minorHAnsi"/>
          <w:i/>
          <w:sz w:val="24"/>
          <w:u w:val="single"/>
        </w:rPr>
        <w:t>sexo</w:t>
      </w:r>
      <w:r w:rsidRPr="00910BE4">
        <w:rPr>
          <w:rFonts w:asciiTheme="minorHAnsi" w:hAnsiTheme="minorHAnsi" w:cstheme="minorHAnsi"/>
          <w:sz w:val="24"/>
        </w:rPr>
        <w:t xml:space="preserve"> (</w:t>
      </w:r>
      <w:proofErr w:type="spellStart"/>
      <w:r w:rsidRPr="00910BE4">
        <w:rPr>
          <w:rFonts w:asciiTheme="minorHAnsi" w:hAnsiTheme="minorHAnsi" w:cstheme="minorHAnsi"/>
          <w:sz w:val="24"/>
        </w:rPr>
        <w:t>Marlboro</w:t>
      </w:r>
      <w:proofErr w:type="spellEnd"/>
      <w:r w:rsidRPr="00910BE4">
        <w:rPr>
          <w:rFonts w:asciiTheme="minorHAnsi" w:hAnsiTheme="minorHAnsi" w:cstheme="minorHAnsi"/>
          <w:sz w:val="24"/>
        </w:rPr>
        <w:t xml:space="preserve"> que ha adquirido una posición masculina para sus cigarrillos); la </w:t>
      </w:r>
      <w:r w:rsidRPr="00910BE4">
        <w:rPr>
          <w:rFonts w:asciiTheme="minorHAnsi" w:hAnsiTheme="minorHAnsi" w:cstheme="minorHAnsi"/>
          <w:i/>
          <w:sz w:val="24"/>
          <w:u w:val="single"/>
        </w:rPr>
        <w:t>edad</w:t>
      </w:r>
      <w:r w:rsidRPr="00910BE4">
        <w:rPr>
          <w:rFonts w:asciiTheme="minorHAnsi" w:hAnsiTheme="minorHAnsi" w:cstheme="minorHAnsi"/>
          <w:sz w:val="24"/>
        </w:rPr>
        <w:t xml:space="preserve"> (posicionarnos segmentando por la edad nuestro mercado: crema dentífrica para niños); recurrir al </w:t>
      </w:r>
      <w:r w:rsidRPr="00910BE4">
        <w:rPr>
          <w:rFonts w:asciiTheme="minorHAnsi" w:hAnsiTheme="minorHAnsi" w:cstheme="minorHAnsi"/>
          <w:sz w:val="24"/>
          <w:u w:val="single"/>
        </w:rPr>
        <w:t>momento del día</w:t>
      </w:r>
      <w:r w:rsidRPr="00910BE4">
        <w:rPr>
          <w:rFonts w:asciiTheme="minorHAnsi" w:hAnsiTheme="minorHAnsi" w:cstheme="minorHAnsi"/>
          <w:sz w:val="24"/>
        </w:rPr>
        <w:t xml:space="preserve"> para el uso del producto (la primera medicina nocturna para el resfriado, el desayuno de los campeones, </w:t>
      </w:r>
      <w:proofErr w:type="spellStart"/>
      <w:r w:rsidRPr="00910BE4">
        <w:rPr>
          <w:rFonts w:asciiTheme="minorHAnsi" w:hAnsiTheme="minorHAnsi" w:cstheme="minorHAnsi"/>
          <w:sz w:val="24"/>
        </w:rPr>
        <w:t>zumosol</w:t>
      </w:r>
      <w:proofErr w:type="spellEnd"/>
      <w:r w:rsidRPr="00910BE4">
        <w:rPr>
          <w:rFonts w:asciiTheme="minorHAnsi" w:hAnsiTheme="minorHAnsi" w:cstheme="minorHAnsi"/>
          <w:sz w:val="24"/>
        </w:rPr>
        <w:t xml:space="preserve"> ¡buenos días!...); observar la </w:t>
      </w:r>
      <w:r w:rsidRPr="00910BE4">
        <w:rPr>
          <w:rFonts w:asciiTheme="minorHAnsi" w:hAnsiTheme="minorHAnsi" w:cstheme="minorHAnsi"/>
          <w:i/>
          <w:sz w:val="24"/>
          <w:u w:val="single"/>
        </w:rPr>
        <w:t>distribución</w:t>
      </w:r>
      <w:r w:rsidRPr="00910BE4">
        <w:rPr>
          <w:rFonts w:asciiTheme="minorHAnsi" w:hAnsiTheme="minorHAnsi" w:cstheme="minorHAnsi"/>
          <w:sz w:val="24"/>
        </w:rPr>
        <w:t xml:space="preserve"> (la primera marca de... que se distribuyó en supermercados, caso de </w:t>
      </w:r>
      <w:proofErr w:type="spellStart"/>
      <w:r w:rsidRPr="00910BE4">
        <w:rPr>
          <w:rFonts w:asciiTheme="minorHAnsi" w:hAnsiTheme="minorHAnsi" w:cstheme="minorHAnsi"/>
          <w:sz w:val="24"/>
        </w:rPr>
        <w:t>Febreeze</w:t>
      </w:r>
      <w:proofErr w:type="spellEnd"/>
      <w:r w:rsidRPr="00910BE4">
        <w:rPr>
          <w:rFonts w:asciiTheme="minorHAnsi" w:hAnsiTheme="minorHAnsi" w:cstheme="minorHAnsi"/>
          <w:sz w:val="24"/>
        </w:rPr>
        <w:t>)...</w:t>
      </w:r>
    </w:p>
    <w:p w:rsidR="00C57D53" w:rsidRPr="00910BE4" w:rsidRDefault="00C57D53" w:rsidP="00910BE4">
      <w:pPr>
        <w:pStyle w:val="Sangradetextonormal"/>
        <w:spacing w:line="240" w:lineRule="auto"/>
        <w:ind w:firstLine="0"/>
        <w:rPr>
          <w:rFonts w:asciiTheme="minorHAnsi" w:hAnsiTheme="minorHAnsi" w:cstheme="minorHAnsi"/>
          <w:sz w:val="24"/>
        </w:rPr>
      </w:pPr>
    </w:p>
    <w:p w:rsidR="00C57D53" w:rsidRPr="00910BE4" w:rsidRDefault="00C57D53" w:rsidP="00C57D53">
      <w:pPr>
        <w:pStyle w:val="Sangradetextonormal"/>
        <w:numPr>
          <w:ilvl w:val="0"/>
          <w:numId w:val="3"/>
        </w:numPr>
        <w:spacing w:line="240" w:lineRule="auto"/>
        <w:rPr>
          <w:rFonts w:asciiTheme="minorHAnsi" w:hAnsiTheme="minorHAnsi" w:cstheme="minorHAnsi"/>
          <w:sz w:val="24"/>
        </w:rPr>
      </w:pPr>
      <w:r w:rsidRPr="00910BE4">
        <w:rPr>
          <w:rFonts w:asciiTheme="minorHAnsi" w:hAnsiTheme="minorHAnsi" w:cstheme="minorHAnsi"/>
          <w:sz w:val="24"/>
        </w:rPr>
        <w:t>Ahora bien, si lo que se quiere es introducir una categoría de productos desconocida, hay que colocar una nueva escalera en la mente humana. Pero la mente no tiene espacio para lo nuevo, a</w:t>
      </w:r>
      <w:r w:rsidR="00910BE4">
        <w:rPr>
          <w:rFonts w:asciiTheme="minorHAnsi" w:hAnsiTheme="minorHAnsi" w:cstheme="minorHAnsi"/>
          <w:sz w:val="24"/>
        </w:rPr>
        <w:t xml:space="preserve"> </w:t>
      </w:r>
      <w:r w:rsidRPr="00910BE4">
        <w:rPr>
          <w:rFonts w:asciiTheme="minorHAnsi" w:hAnsiTheme="minorHAnsi" w:cstheme="minorHAnsi"/>
          <w:sz w:val="24"/>
        </w:rPr>
        <w:t xml:space="preserve">menos que lo relacione con lo antiguo, y por </w:t>
      </w:r>
      <w:r w:rsidRPr="00910BE4">
        <w:rPr>
          <w:rFonts w:asciiTheme="minorHAnsi" w:hAnsiTheme="minorHAnsi" w:cstheme="minorHAnsi"/>
          <w:b/>
          <w:bCs/>
          <w:sz w:val="24"/>
        </w:rPr>
        <w:t>asimilación</w:t>
      </w:r>
      <w:r w:rsidRPr="00910BE4">
        <w:rPr>
          <w:rFonts w:asciiTheme="minorHAnsi" w:hAnsiTheme="minorHAnsi" w:cstheme="minorHAnsi"/>
          <w:sz w:val="24"/>
        </w:rPr>
        <w:t>, penetre en su esquema y, por acomodación, surja uno nuevo, lo cual explica el aprendizaje.</w:t>
      </w:r>
    </w:p>
    <w:p w:rsidR="005D454E" w:rsidRPr="00910BE4" w:rsidRDefault="005D454E" w:rsidP="00C57D53">
      <w:pPr>
        <w:tabs>
          <w:tab w:val="left" w:pos="284"/>
          <w:tab w:val="left" w:pos="8789"/>
        </w:tabs>
        <w:spacing w:after="0" w:line="360" w:lineRule="auto"/>
        <w:rPr>
          <w:rFonts w:asciiTheme="minorHAnsi" w:hAnsiTheme="minorHAnsi" w:cstheme="minorHAnsi"/>
          <w:sz w:val="20"/>
          <w:szCs w:val="20"/>
        </w:rPr>
      </w:pPr>
    </w:p>
    <w:p w:rsidR="00910BE4" w:rsidRDefault="00910BE4" w:rsidP="00910BE4">
      <w:pPr>
        <w:spacing w:after="0" w:line="240" w:lineRule="auto"/>
        <w:jc w:val="center"/>
        <w:rPr>
          <w:rFonts w:ascii="Times New Roman" w:eastAsia="Times New Roman" w:hAnsi="Times New Roman"/>
          <w:b/>
          <w:bCs/>
          <w:sz w:val="24"/>
          <w:szCs w:val="24"/>
          <w:lang w:eastAsia="es-ES"/>
        </w:rPr>
      </w:pPr>
    </w:p>
    <w:p w:rsidR="00910BE4" w:rsidRDefault="00910BE4" w:rsidP="00910BE4">
      <w:pPr>
        <w:spacing w:after="0" w:line="240" w:lineRule="auto"/>
        <w:jc w:val="center"/>
        <w:rPr>
          <w:rFonts w:ascii="Times New Roman" w:eastAsia="Times New Roman" w:hAnsi="Times New Roman"/>
          <w:b/>
          <w:bCs/>
          <w:sz w:val="24"/>
          <w:szCs w:val="24"/>
          <w:lang w:eastAsia="es-ES"/>
        </w:rPr>
      </w:pPr>
    </w:p>
    <w:p w:rsidR="00653031" w:rsidRDefault="00653031" w:rsidP="00910BE4">
      <w:pPr>
        <w:spacing w:after="0" w:line="240" w:lineRule="auto"/>
        <w:jc w:val="center"/>
        <w:rPr>
          <w:rFonts w:ascii="Times New Roman" w:eastAsia="Times New Roman" w:hAnsi="Times New Roman"/>
          <w:b/>
          <w:bCs/>
          <w:sz w:val="24"/>
          <w:szCs w:val="24"/>
          <w:lang w:eastAsia="es-ES"/>
        </w:rPr>
      </w:pPr>
    </w:p>
    <w:p w:rsidR="00653031" w:rsidRDefault="00653031" w:rsidP="00910BE4">
      <w:pPr>
        <w:spacing w:after="0" w:line="240" w:lineRule="auto"/>
        <w:jc w:val="center"/>
        <w:rPr>
          <w:rFonts w:ascii="Times New Roman" w:eastAsia="Times New Roman" w:hAnsi="Times New Roman"/>
          <w:b/>
          <w:bCs/>
          <w:sz w:val="24"/>
          <w:szCs w:val="24"/>
          <w:lang w:eastAsia="es-ES"/>
        </w:rPr>
      </w:pPr>
    </w:p>
    <w:p w:rsidR="00653031" w:rsidRDefault="00653031" w:rsidP="00910BE4">
      <w:pPr>
        <w:spacing w:after="0" w:line="240" w:lineRule="auto"/>
        <w:jc w:val="center"/>
        <w:rPr>
          <w:rFonts w:ascii="Times New Roman" w:eastAsia="Times New Roman" w:hAnsi="Times New Roman"/>
          <w:b/>
          <w:bCs/>
          <w:sz w:val="24"/>
          <w:szCs w:val="24"/>
          <w:lang w:eastAsia="es-ES"/>
        </w:rPr>
      </w:pPr>
      <w:bookmarkStart w:id="0" w:name="_GoBack"/>
      <w:bookmarkEnd w:id="0"/>
    </w:p>
    <w:p w:rsidR="00910BE4" w:rsidRDefault="00910BE4" w:rsidP="00C13459">
      <w:pPr>
        <w:spacing w:after="0" w:line="240" w:lineRule="auto"/>
        <w:rPr>
          <w:rFonts w:ascii="Times New Roman" w:eastAsia="Times New Roman" w:hAnsi="Times New Roman"/>
          <w:b/>
          <w:bCs/>
          <w:sz w:val="24"/>
          <w:szCs w:val="24"/>
          <w:lang w:eastAsia="es-ES"/>
        </w:rPr>
      </w:pPr>
    </w:p>
    <w:p w:rsidR="00910BE4" w:rsidRPr="00910BE4" w:rsidRDefault="00910BE4" w:rsidP="00910BE4">
      <w:pPr>
        <w:spacing w:after="0" w:line="240" w:lineRule="auto"/>
        <w:jc w:val="center"/>
        <w:rPr>
          <w:rFonts w:asciiTheme="minorHAnsi" w:eastAsia="Times New Roman" w:hAnsiTheme="minorHAnsi" w:cstheme="minorHAnsi"/>
          <w:b/>
          <w:bCs/>
          <w:sz w:val="24"/>
          <w:szCs w:val="24"/>
          <w:lang w:eastAsia="es-ES"/>
        </w:rPr>
      </w:pPr>
      <w:r w:rsidRPr="00910BE4">
        <w:rPr>
          <w:rFonts w:asciiTheme="minorHAnsi" w:eastAsia="Times New Roman" w:hAnsiTheme="minorHAnsi" w:cstheme="minorHAnsi"/>
          <w:b/>
          <w:bCs/>
          <w:sz w:val="24"/>
          <w:szCs w:val="24"/>
          <w:lang w:eastAsia="es-ES"/>
        </w:rPr>
        <w:lastRenderedPageBreak/>
        <w:t>ELECCIÓN DE UNA ESTRATEGIA DE COMUNICACIÓN</w:t>
      </w:r>
    </w:p>
    <w:p w:rsidR="00910BE4" w:rsidRPr="00910BE4" w:rsidRDefault="00910BE4" w:rsidP="00910BE4">
      <w:pPr>
        <w:spacing w:after="0" w:line="240" w:lineRule="auto"/>
        <w:jc w:val="center"/>
        <w:rPr>
          <w:rFonts w:asciiTheme="minorHAnsi" w:eastAsia="Times New Roman" w:hAnsiTheme="minorHAnsi" w:cstheme="minorHAnsi"/>
          <w:b/>
          <w:bCs/>
          <w:sz w:val="20"/>
          <w:szCs w:val="20"/>
          <w:lang w:eastAsia="es-ES"/>
        </w:rPr>
      </w:pPr>
    </w:p>
    <w:p w:rsidR="00910BE4" w:rsidRPr="00910BE4" w:rsidRDefault="00910BE4" w:rsidP="00910BE4">
      <w:pPr>
        <w:spacing w:after="0" w:line="240" w:lineRule="auto"/>
        <w:jc w:val="center"/>
        <w:rPr>
          <w:rFonts w:asciiTheme="minorHAnsi" w:eastAsia="Times New Roman" w:hAnsiTheme="minorHAnsi" w:cstheme="minorHAnsi"/>
          <w:b/>
          <w:bCs/>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910BE4" w:rsidRPr="00910BE4" w:rsidTr="00E90540">
        <w:tc>
          <w:tcPr>
            <w:tcW w:w="2992" w:type="dxa"/>
            <w:shd w:val="clear" w:color="auto" w:fill="FABF8F" w:themeFill="accent6" w:themeFillTint="99"/>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AUTOR</w:t>
            </w:r>
          </w:p>
        </w:tc>
        <w:tc>
          <w:tcPr>
            <w:tcW w:w="2993" w:type="dxa"/>
            <w:shd w:val="clear" w:color="auto" w:fill="FABF8F" w:themeFill="accent6" w:themeFillTint="99"/>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 xml:space="preserve">       PENSAMIENTO</w:t>
            </w:r>
          </w:p>
        </w:tc>
        <w:tc>
          <w:tcPr>
            <w:tcW w:w="2993" w:type="dxa"/>
            <w:shd w:val="clear" w:color="auto" w:fill="FABF8F" w:themeFill="accent6" w:themeFillTint="99"/>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IDEA</w:t>
            </w:r>
          </w:p>
        </w:tc>
      </w:tr>
      <w:tr w:rsidR="00910BE4" w:rsidRPr="00910BE4" w:rsidTr="00A95C04">
        <w:tc>
          <w:tcPr>
            <w:tcW w:w="2992"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 xml:space="preserve">William </w:t>
            </w:r>
            <w:proofErr w:type="spellStart"/>
            <w:r w:rsidRPr="00910BE4">
              <w:rPr>
                <w:rFonts w:asciiTheme="minorHAnsi" w:eastAsia="Times New Roman" w:hAnsiTheme="minorHAnsi" w:cstheme="minorHAnsi"/>
                <w:sz w:val="20"/>
                <w:szCs w:val="20"/>
                <w:lang w:eastAsia="es-ES"/>
              </w:rPr>
              <w:t>Bernbach</w:t>
            </w:r>
            <w:proofErr w:type="spellEnd"/>
          </w:p>
        </w:tc>
        <w:tc>
          <w:tcPr>
            <w:tcW w:w="2993" w:type="dxa"/>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La comunicación debe ser directa. Sin tapujos y sin esconder un ápice de la verdad. Pero... se han de decir las cosas de forma artística ya que nos dirigimos a seres con alma</w:t>
            </w:r>
          </w:p>
        </w:tc>
        <w:tc>
          <w:tcPr>
            <w:tcW w:w="2993"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E90540">
              <w:rPr>
                <w:rFonts w:asciiTheme="minorHAnsi" w:eastAsia="Times New Roman" w:hAnsiTheme="minorHAnsi" w:cstheme="minorHAnsi"/>
                <w:color w:val="E36C0A" w:themeColor="accent6" w:themeShade="BF"/>
                <w:sz w:val="20"/>
                <w:szCs w:val="20"/>
                <w:lang w:eastAsia="es-ES"/>
              </w:rPr>
              <w:t>Originalidad</w:t>
            </w:r>
          </w:p>
        </w:tc>
      </w:tr>
      <w:tr w:rsidR="00910BE4" w:rsidRPr="00910BE4" w:rsidTr="00A95C04">
        <w:tc>
          <w:tcPr>
            <w:tcW w:w="2992"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proofErr w:type="spellStart"/>
            <w:r w:rsidRPr="00910BE4">
              <w:rPr>
                <w:rFonts w:asciiTheme="minorHAnsi" w:eastAsia="Times New Roman" w:hAnsiTheme="minorHAnsi" w:cstheme="minorHAnsi"/>
                <w:sz w:val="20"/>
                <w:szCs w:val="20"/>
                <w:lang w:eastAsia="es-ES"/>
              </w:rPr>
              <w:t>Ernest</w:t>
            </w:r>
            <w:proofErr w:type="spellEnd"/>
            <w:r w:rsidRPr="00910BE4">
              <w:rPr>
                <w:rFonts w:asciiTheme="minorHAnsi" w:eastAsia="Times New Roman" w:hAnsiTheme="minorHAnsi" w:cstheme="minorHAnsi"/>
                <w:sz w:val="20"/>
                <w:szCs w:val="20"/>
                <w:lang w:eastAsia="es-ES"/>
              </w:rPr>
              <w:t xml:space="preserve"> </w:t>
            </w:r>
            <w:proofErr w:type="spellStart"/>
            <w:r w:rsidRPr="00910BE4">
              <w:rPr>
                <w:rFonts w:asciiTheme="minorHAnsi" w:eastAsia="Times New Roman" w:hAnsiTheme="minorHAnsi" w:cstheme="minorHAnsi"/>
                <w:sz w:val="20"/>
                <w:szCs w:val="20"/>
                <w:lang w:eastAsia="es-ES"/>
              </w:rPr>
              <w:t>Dichter</w:t>
            </w:r>
            <w:proofErr w:type="spellEnd"/>
          </w:p>
        </w:tc>
        <w:tc>
          <w:tcPr>
            <w:tcW w:w="2993" w:type="dxa"/>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Debemos centrarnos –por encima de todo- en los deseos humanos, para canalizarlos inmediatamente hacia el producto o el tema de nuestra comunicación.</w:t>
            </w:r>
          </w:p>
        </w:tc>
        <w:tc>
          <w:tcPr>
            <w:tcW w:w="2993"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E90540">
              <w:rPr>
                <w:rFonts w:asciiTheme="minorHAnsi" w:eastAsia="Times New Roman" w:hAnsiTheme="minorHAnsi" w:cstheme="minorHAnsi"/>
                <w:color w:val="E36C0A" w:themeColor="accent6" w:themeShade="BF"/>
                <w:sz w:val="20"/>
                <w:szCs w:val="20"/>
                <w:lang w:eastAsia="es-ES"/>
              </w:rPr>
              <w:t>Empatía</w:t>
            </w:r>
          </w:p>
        </w:tc>
      </w:tr>
      <w:tr w:rsidR="00910BE4" w:rsidRPr="00910BE4" w:rsidTr="00A95C04">
        <w:tc>
          <w:tcPr>
            <w:tcW w:w="2992"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Claude Hopkins</w:t>
            </w:r>
          </w:p>
        </w:tc>
        <w:tc>
          <w:tcPr>
            <w:tcW w:w="2993" w:type="dxa"/>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La comunicación debe ser incisiva y agresiva. Ha de pretender siempre una respuesta para mañana. El largo plazo ya vendrá. No es éste el problema de la comunicación.</w:t>
            </w:r>
          </w:p>
        </w:tc>
        <w:tc>
          <w:tcPr>
            <w:tcW w:w="2993"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val="en-GB" w:eastAsia="es-ES"/>
              </w:rPr>
            </w:pPr>
            <w:proofErr w:type="spellStart"/>
            <w:r w:rsidRPr="00E90540">
              <w:rPr>
                <w:rFonts w:asciiTheme="minorHAnsi" w:eastAsia="Times New Roman" w:hAnsiTheme="minorHAnsi" w:cstheme="minorHAnsi"/>
                <w:color w:val="E36C0A" w:themeColor="accent6" w:themeShade="BF"/>
                <w:sz w:val="20"/>
                <w:szCs w:val="20"/>
                <w:lang w:val="en-GB" w:eastAsia="es-ES"/>
              </w:rPr>
              <w:t>Agresividad</w:t>
            </w:r>
            <w:proofErr w:type="spellEnd"/>
          </w:p>
        </w:tc>
      </w:tr>
      <w:tr w:rsidR="00910BE4" w:rsidRPr="00910BE4" w:rsidTr="00A95C04">
        <w:tc>
          <w:tcPr>
            <w:tcW w:w="2992"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val="en-GB" w:eastAsia="es-ES"/>
              </w:rPr>
            </w:pPr>
            <w:r w:rsidRPr="00910BE4">
              <w:rPr>
                <w:rFonts w:asciiTheme="minorHAnsi" w:eastAsia="Times New Roman" w:hAnsiTheme="minorHAnsi" w:cstheme="minorHAnsi"/>
                <w:sz w:val="20"/>
                <w:szCs w:val="20"/>
                <w:lang w:val="en-GB" w:eastAsia="es-ES"/>
              </w:rPr>
              <w:t xml:space="preserve">Henry </w:t>
            </w:r>
            <w:proofErr w:type="spellStart"/>
            <w:r w:rsidRPr="00910BE4">
              <w:rPr>
                <w:rFonts w:asciiTheme="minorHAnsi" w:eastAsia="Times New Roman" w:hAnsiTheme="minorHAnsi" w:cstheme="minorHAnsi"/>
                <w:sz w:val="20"/>
                <w:szCs w:val="20"/>
                <w:lang w:val="en-GB" w:eastAsia="es-ES"/>
              </w:rPr>
              <w:t>Joannis</w:t>
            </w:r>
            <w:proofErr w:type="spellEnd"/>
          </w:p>
        </w:tc>
        <w:tc>
          <w:tcPr>
            <w:tcW w:w="2993" w:type="dxa"/>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La comunicación debe evitar la racionalización... la información que quiere transmitirse debe ser traducida por la creatividad “en otra forma” de decir las cosas.</w:t>
            </w:r>
          </w:p>
        </w:tc>
        <w:tc>
          <w:tcPr>
            <w:tcW w:w="2993"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val="en-GB" w:eastAsia="es-ES"/>
              </w:rPr>
            </w:pPr>
            <w:proofErr w:type="spellStart"/>
            <w:r w:rsidRPr="00E90540">
              <w:rPr>
                <w:rFonts w:asciiTheme="minorHAnsi" w:eastAsia="Times New Roman" w:hAnsiTheme="minorHAnsi" w:cstheme="minorHAnsi"/>
                <w:color w:val="E36C0A" w:themeColor="accent6" w:themeShade="BF"/>
                <w:sz w:val="20"/>
                <w:szCs w:val="20"/>
                <w:lang w:val="en-GB" w:eastAsia="es-ES"/>
              </w:rPr>
              <w:t>Creatividad</w:t>
            </w:r>
            <w:proofErr w:type="spellEnd"/>
          </w:p>
        </w:tc>
      </w:tr>
      <w:tr w:rsidR="00910BE4" w:rsidRPr="00910BE4" w:rsidTr="00A95C04">
        <w:tc>
          <w:tcPr>
            <w:tcW w:w="2992"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val="en-GB" w:eastAsia="es-ES"/>
              </w:rPr>
            </w:pPr>
            <w:r w:rsidRPr="00910BE4">
              <w:rPr>
                <w:rFonts w:asciiTheme="minorHAnsi" w:eastAsia="Times New Roman" w:hAnsiTheme="minorHAnsi" w:cstheme="minorHAnsi"/>
                <w:sz w:val="20"/>
                <w:szCs w:val="20"/>
                <w:lang w:val="en-GB" w:eastAsia="es-ES"/>
              </w:rPr>
              <w:t>Robert Leduc</w:t>
            </w:r>
          </w:p>
        </w:tc>
        <w:tc>
          <w:tcPr>
            <w:tcW w:w="2993" w:type="dxa"/>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Intentar evitar, por encima de todo, los frenos del receptor de la comunicación. Ir a eliminar, en la medida de lo posible, los recelos que puedan interponerse a nuestro mensaje.</w:t>
            </w:r>
          </w:p>
        </w:tc>
        <w:tc>
          <w:tcPr>
            <w:tcW w:w="2993"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E90540">
              <w:rPr>
                <w:rFonts w:asciiTheme="minorHAnsi" w:eastAsia="Times New Roman" w:hAnsiTheme="minorHAnsi" w:cstheme="minorHAnsi"/>
                <w:color w:val="E36C0A" w:themeColor="accent6" w:themeShade="BF"/>
                <w:sz w:val="20"/>
                <w:szCs w:val="20"/>
                <w:lang w:eastAsia="es-ES"/>
              </w:rPr>
              <w:t>Garantía</w:t>
            </w:r>
          </w:p>
        </w:tc>
      </w:tr>
      <w:tr w:rsidR="00910BE4" w:rsidRPr="00910BE4" w:rsidTr="00A95C04">
        <w:tc>
          <w:tcPr>
            <w:tcW w:w="2992"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 xml:space="preserve">Pierre </w:t>
            </w:r>
            <w:proofErr w:type="spellStart"/>
            <w:r w:rsidRPr="00910BE4">
              <w:rPr>
                <w:rFonts w:asciiTheme="minorHAnsi" w:eastAsia="Times New Roman" w:hAnsiTheme="minorHAnsi" w:cstheme="minorHAnsi"/>
                <w:sz w:val="20"/>
                <w:szCs w:val="20"/>
                <w:lang w:eastAsia="es-ES"/>
              </w:rPr>
              <w:t>Martineau</w:t>
            </w:r>
            <w:proofErr w:type="spellEnd"/>
          </w:p>
        </w:tc>
        <w:tc>
          <w:tcPr>
            <w:tcW w:w="2993" w:type="dxa"/>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La comunicación no se ha de sustentar en argumentaciones racionales. Las cosas han de decirse a través de símbolos visuales que sinteticen la idea básica del mensaje.</w:t>
            </w:r>
          </w:p>
        </w:tc>
        <w:tc>
          <w:tcPr>
            <w:tcW w:w="2993"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E90540">
              <w:rPr>
                <w:rFonts w:asciiTheme="minorHAnsi" w:eastAsia="Times New Roman" w:hAnsiTheme="minorHAnsi" w:cstheme="minorHAnsi"/>
                <w:color w:val="E36C0A" w:themeColor="accent6" w:themeShade="BF"/>
                <w:sz w:val="20"/>
                <w:szCs w:val="20"/>
                <w:lang w:eastAsia="es-ES"/>
              </w:rPr>
              <w:t>Símbolos</w:t>
            </w:r>
          </w:p>
        </w:tc>
      </w:tr>
      <w:tr w:rsidR="00910BE4" w:rsidRPr="00910BE4" w:rsidTr="00A95C04">
        <w:tc>
          <w:tcPr>
            <w:tcW w:w="2992"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 xml:space="preserve">David </w:t>
            </w:r>
            <w:proofErr w:type="spellStart"/>
            <w:r w:rsidRPr="00910BE4">
              <w:rPr>
                <w:rFonts w:asciiTheme="minorHAnsi" w:eastAsia="Times New Roman" w:hAnsiTheme="minorHAnsi" w:cstheme="minorHAnsi"/>
                <w:sz w:val="20"/>
                <w:szCs w:val="20"/>
                <w:lang w:eastAsia="es-ES"/>
              </w:rPr>
              <w:t>Ogilvy</w:t>
            </w:r>
            <w:proofErr w:type="spellEnd"/>
          </w:p>
        </w:tc>
        <w:tc>
          <w:tcPr>
            <w:tcW w:w="2993" w:type="dxa"/>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Es más importante “lo que se dice” que la forma en que se dice. La comunicación debe centrarse en cosas convincentes, que puedan persuadir a la gente.</w:t>
            </w:r>
          </w:p>
        </w:tc>
        <w:tc>
          <w:tcPr>
            <w:tcW w:w="2993"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E90540">
              <w:rPr>
                <w:rFonts w:asciiTheme="minorHAnsi" w:eastAsia="Times New Roman" w:hAnsiTheme="minorHAnsi" w:cstheme="minorHAnsi"/>
                <w:color w:val="E36C0A" w:themeColor="accent6" w:themeShade="BF"/>
                <w:sz w:val="20"/>
                <w:szCs w:val="20"/>
                <w:lang w:eastAsia="es-ES"/>
              </w:rPr>
              <w:t>Convicción</w:t>
            </w:r>
          </w:p>
        </w:tc>
      </w:tr>
      <w:tr w:rsidR="00910BE4" w:rsidRPr="00910BE4" w:rsidTr="00A95C04">
        <w:tc>
          <w:tcPr>
            <w:tcW w:w="2992"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 xml:space="preserve">Roser </w:t>
            </w:r>
            <w:proofErr w:type="spellStart"/>
            <w:r w:rsidRPr="00910BE4">
              <w:rPr>
                <w:rFonts w:asciiTheme="minorHAnsi" w:eastAsia="Times New Roman" w:hAnsiTheme="minorHAnsi" w:cstheme="minorHAnsi"/>
                <w:sz w:val="20"/>
                <w:szCs w:val="20"/>
                <w:lang w:eastAsia="es-ES"/>
              </w:rPr>
              <w:t>Reeves</w:t>
            </w:r>
            <w:proofErr w:type="spellEnd"/>
          </w:p>
        </w:tc>
        <w:tc>
          <w:tcPr>
            <w:tcW w:w="2993" w:type="dxa"/>
          </w:tcPr>
          <w:p w:rsidR="00910BE4" w:rsidRPr="00910BE4" w:rsidRDefault="00910BE4" w:rsidP="00A95C04">
            <w:pPr>
              <w:spacing w:after="0" w:line="240" w:lineRule="auto"/>
              <w:jc w:val="both"/>
              <w:rPr>
                <w:rFonts w:asciiTheme="minorHAnsi" w:eastAsia="Times New Roman" w:hAnsiTheme="minorHAnsi" w:cstheme="minorHAnsi"/>
                <w:sz w:val="20"/>
                <w:szCs w:val="20"/>
                <w:lang w:eastAsia="es-ES"/>
              </w:rPr>
            </w:pPr>
            <w:r w:rsidRPr="00910BE4">
              <w:rPr>
                <w:rFonts w:asciiTheme="minorHAnsi" w:eastAsia="Times New Roman" w:hAnsiTheme="minorHAnsi" w:cstheme="minorHAnsi"/>
                <w:sz w:val="20"/>
                <w:szCs w:val="20"/>
                <w:lang w:eastAsia="es-ES"/>
              </w:rPr>
              <w:t>Concentre su comunicación en una sola idea. Haga una sola propuesta de compra. No diga muchas cosas a la vez, ya que la gente no las asimilará.</w:t>
            </w:r>
          </w:p>
        </w:tc>
        <w:tc>
          <w:tcPr>
            <w:tcW w:w="2993" w:type="dxa"/>
          </w:tcPr>
          <w:p w:rsidR="00910BE4" w:rsidRPr="00910BE4" w:rsidRDefault="00910BE4" w:rsidP="00A95C04">
            <w:pPr>
              <w:spacing w:after="0" w:line="240" w:lineRule="auto"/>
              <w:jc w:val="center"/>
              <w:rPr>
                <w:rFonts w:asciiTheme="minorHAnsi" w:eastAsia="Times New Roman" w:hAnsiTheme="minorHAnsi" w:cstheme="minorHAnsi"/>
                <w:sz w:val="20"/>
                <w:szCs w:val="20"/>
                <w:lang w:eastAsia="es-ES"/>
              </w:rPr>
            </w:pPr>
            <w:r w:rsidRPr="00E90540">
              <w:rPr>
                <w:rFonts w:asciiTheme="minorHAnsi" w:eastAsia="Times New Roman" w:hAnsiTheme="minorHAnsi" w:cstheme="minorHAnsi"/>
                <w:color w:val="E36C0A" w:themeColor="accent6" w:themeShade="BF"/>
                <w:sz w:val="20"/>
                <w:szCs w:val="20"/>
                <w:lang w:eastAsia="es-ES"/>
              </w:rPr>
              <w:t>Unicidad</w:t>
            </w:r>
          </w:p>
        </w:tc>
      </w:tr>
    </w:tbl>
    <w:p w:rsidR="00910BE4" w:rsidRDefault="00910BE4" w:rsidP="00910BE4">
      <w:pPr>
        <w:spacing w:before="100" w:beforeAutospacing="1" w:after="0" w:line="240" w:lineRule="auto"/>
        <w:ind w:right="-1134"/>
        <w:contextualSpacing/>
        <w:rPr>
          <w:rFonts w:ascii="Arial" w:hAnsi="Arial" w:cs="Arial"/>
          <w:b/>
        </w:rPr>
      </w:pPr>
    </w:p>
    <w:p w:rsidR="005D454E" w:rsidRPr="00910BE4" w:rsidRDefault="005D454E" w:rsidP="00910BE4">
      <w:pPr>
        <w:tabs>
          <w:tab w:val="left" w:pos="284"/>
          <w:tab w:val="left" w:pos="8789"/>
        </w:tabs>
        <w:spacing w:after="0" w:line="360" w:lineRule="auto"/>
        <w:rPr>
          <w:rFonts w:asciiTheme="minorHAnsi" w:hAnsiTheme="minorHAnsi" w:cstheme="minorHAnsi"/>
          <w:sz w:val="20"/>
          <w:szCs w:val="20"/>
        </w:rPr>
      </w:pPr>
    </w:p>
    <w:p w:rsidR="005D454E" w:rsidRPr="00910BE4" w:rsidRDefault="00C57D53" w:rsidP="00E91F14">
      <w:pPr>
        <w:tabs>
          <w:tab w:val="left" w:pos="284"/>
          <w:tab w:val="left" w:pos="8789"/>
        </w:tabs>
        <w:spacing w:after="0" w:line="360" w:lineRule="auto"/>
        <w:ind w:left="284"/>
        <w:rPr>
          <w:rFonts w:asciiTheme="minorHAnsi" w:hAnsiTheme="minorHAnsi" w:cstheme="minorHAnsi"/>
          <w:sz w:val="20"/>
          <w:szCs w:val="20"/>
        </w:rPr>
      </w:pPr>
      <w:r w:rsidRPr="00910BE4">
        <w:rPr>
          <w:rFonts w:asciiTheme="minorHAnsi" w:hAnsiTheme="minorHAnsi" w:cstheme="minorHAnsi"/>
          <w:sz w:val="20"/>
          <w:szCs w:val="20"/>
        </w:rPr>
        <w:t xml:space="preserve">Elaborado por: Ana Belén Fernández </w:t>
      </w:r>
      <w:proofErr w:type="spellStart"/>
      <w:r w:rsidRPr="00910BE4">
        <w:rPr>
          <w:rFonts w:asciiTheme="minorHAnsi" w:hAnsiTheme="minorHAnsi" w:cstheme="minorHAnsi"/>
          <w:sz w:val="20"/>
          <w:szCs w:val="20"/>
        </w:rPr>
        <w:t>Suoto</w:t>
      </w:r>
      <w:proofErr w:type="spellEnd"/>
      <w:r w:rsidRPr="00910BE4">
        <w:rPr>
          <w:rFonts w:asciiTheme="minorHAnsi" w:hAnsiTheme="minorHAnsi" w:cstheme="minorHAnsi"/>
          <w:sz w:val="20"/>
          <w:szCs w:val="20"/>
        </w:rPr>
        <w:t>, webs.uvigo.es/</w:t>
      </w:r>
      <w:proofErr w:type="spellStart"/>
      <w:r w:rsidRPr="00910BE4">
        <w:rPr>
          <w:rFonts w:asciiTheme="minorHAnsi" w:hAnsiTheme="minorHAnsi" w:cstheme="minorHAnsi"/>
          <w:sz w:val="20"/>
          <w:szCs w:val="20"/>
        </w:rPr>
        <w:t>abfsouto</w:t>
      </w:r>
      <w:proofErr w:type="spellEnd"/>
      <w:r w:rsidRPr="00910BE4">
        <w:rPr>
          <w:rFonts w:asciiTheme="minorHAnsi" w:hAnsiTheme="minorHAnsi" w:cstheme="minorHAnsi"/>
          <w:sz w:val="20"/>
          <w:szCs w:val="20"/>
        </w:rPr>
        <w:t>/estratpublicitarias.doc.</w:t>
      </w:r>
    </w:p>
    <w:sectPr w:rsidR="005D454E" w:rsidRPr="00910BE4" w:rsidSect="005D454E">
      <w:headerReference w:type="default" r:id="rId11"/>
      <w:footerReference w:type="default" r:id="rId12"/>
      <w:headerReference w:type="first" r:id="rId13"/>
      <w:footerReference w:type="first" r:id="rId14"/>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75" w:rsidRDefault="00DA6875" w:rsidP="00DB4839">
      <w:pPr>
        <w:spacing w:after="0" w:line="240" w:lineRule="auto"/>
      </w:pPr>
      <w:r>
        <w:separator/>
      </w:r>
    </w:p>
  </w:endnote>
  <w:endnote w:type="continuationSeparator" w:id="0">
    <w:p w:rsidR="00DA6875" w:rsidRDefault="00DA6875" w:rsidP="00DB4839">
      <w:pPr>
        <w:spacing w:after="0" w:line="240" w:lineRule="auto"/>
      </w:pPr>
      <w:r>
        <w:continuationSeparator/>
      </w:r>
    </w:p>
  </w:endnote>
  <w:endnote w:type="continuationNotice" w:id="1">
    <w:p w:rsidR="00DA6875" w:rsidRDefault="00DA6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3D242A38" wp14:editId="2F747E3C">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653031">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31BA01C" wp14:editId="75DA239E">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4C954F3F" wp14:editId="170DFEA1">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" fillcolor="#ff954e"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653031">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75" w:rsidRDefault="00DA6875" w:rsidP="00DB4839">
      <w:pPr>
        <w:spacing w:after="0" w:line="240" w:lineRule="auto"/>
      </w:pPr>
      <w:r>
        <w:separator/>
      </w:r>
    </w:p>
  </w:footnote>
  <w:footnote w:type="continuationSeparator" w:id="0">
    <w:p w:rsidR="00DA6875" w:rsidRDefault="00DA6875" w:rsidP="00DB4839">
      <w:pPr>
        <w:spacing w:after="0" w:line="240" w:lineRule="auto"/>
      </w:pPr>
      <w:r>
        <w:continuationSeparator/>
      </w:r>
    </w:p>
  </w:footnote>
  <w:footnote w:type="continuationNotice" w:id="1">
    <w:p w:rsidR="00DA6875" w:rsidRDefault="00DA68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20" w:rsidRDefault="007561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31815"/>
    <w:multiLevelType w:val="singleLevel"/>
    <w:tmpl w:val="0068D482"/>
    <w:lvl w:ilvl="0">
      <w:start w:val="1"/>
      <w:numFmt w:val="decimal"/>
      <w:lvlText w:val="%1)"/>
      <w:lvlJc w:val="left"/>
      <w:pPr>
        <w:tabs>
          <w:tab w:val="num" w:pos="720"/>
        </w:tabs>
        <w:ind w:left="720" w:hanging="360"/>
      </w:pPr>
      <w:rPr>
        <w:rFonts w:hint="default"/>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59AE"/>
    <w:rsid w:val="000A17B9"/>
    <w:rsid w:val="000A5DA9"/>
    <w:rsid w:val="000D4BB9"/>
    <w:rsid w:val="00172D9B"/>
    <w:rsid w:val="00180769"/>
    <w:rsid w:val="001C1FF4"/>
    <w:rsid w:val="001C733F"/>
    <w:rsid w:val="00230AD3"/>
    <w:rsid w:val="00244A78"/>
    <w:rsid w:val="00302364"/>
    <w:rsid w:val="00314758"/>
    <w:rsid w:val="003405FE"/>
    <w:rsid w:val="003830DE"/>
    <w:rsid w:val="00417626"/>
    <w:rsid w:val="00430CC9"/>
    <w:rsid w:val="00435EE0"/>
    <w:rsid w:val="00442CC3"/>
    <w:rsid w:val="00450BFD"/>
    <w:rsid w:val="004E2045"/>
    <w:rsid w:val="005178D6"/>
    <w:rsid w:val="005260BB"/>
    <w:rsid w:val="00530026"/>
    <w:rsid w:val="005356AF"/>
    <w:rsid w:val="00576DBA"/>
    <w:rsid w:val="005D454E"/>
    <w:rsid w:val="0063797F"/>
    <w:rsid w:val="00646DB0"/>
    <w:rsid w:val="00652B80"/>
    <w:rsid w:val="00653031"/>
    <w:rsid w:val="00680326"/>
    <w:rsid w:val="00684BD1"/>
    <w:rsid w:val="006C66C2"/>
    <w:rsid w:val="0071104A"/>
    <w:rsid w:val="00756120"/>
    <w:rsid w:val="007A1986"/>
    <w:rsid w:val="00804206"/>
    <w:rsid w:val="00884DFC"/>
    <w:rsid w:val="00910BE4"/>
    <w:rsid w:val="00932B04"/>
    <w:rsid w:val="009501CA"/>
    <w:rsid w:val="00956AFA"/>
    <w:rsid w:val="009C70FF"/>
    <w:rsid w:val="00A641BE"/>
    <w:rsid w:val="00A77D69"/>
    <w:rsid w:val="00AC0D6E"/>
    <w:rsid w:val="00B660B2"/>
    <w:rsid w:val="00BA4256"/>
    <w:rsid w:val="00BB276D"/>
    <w:rsid w:val="00BC7A09"/>
    <w:rsid w:val="00C13459"/>
    <w:rsid w:val="00C41228"/>
    <w:rsid w:val="00C57D53"/>
    <w:rsid w:val="00C81021"/>
    <w:rsid w:val="00CB5593"/>
    <w:rsid w:val="00D01B3B"/>
    <w:rsid w:val="00DA6875"/>
    <w:rsid w:val="00DA7004"/>
    <w:rsid w:val="00DB4839"/>
    <w:rsid w:val="00DD31A7"/>
    <w:rsid w:val="00DD6350"/>
    <w:rsid w:val="00E22396"/>
    <w:rsid w:val="00E22986"/>
    <w:rsid w:val="00E90540"/>
    <w:rsid w:val="00E91F14"/>
    <w:rsid w:val="00E934FE"/>
    <w:rsid w:val="00EF51BE"/>
    <w:rsid w:val="00EF5234"/>
    <w:rsid w:val="00F45BD1"/>
    <w:rsid w:val="00F8259D"/>
    <w:rsid w:val="00FA6184"/>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semiHidden/>
    <w:rsid w:val="00C57D53"/>
    <w:pPr>
      <w:spacing w:after="0" w:line="360" w:lineRule="auto"/>
      <w:ind w:firstLine="360"/>
      <w:jc w:val="both"/>
    </w:pPr>
    <w:rPr>
      <w:rFonts w:ascii="Times New Roman" w:eastAsia="Times New Roman" w:hAnsi="Times New Roman"/>
      <w:sz w:val="28"/>
      <w:szCs w:val="20"/>
      <w:lang w:eastAsia="es-ES"/>
    </w:rPr>
  </w:style>
  <w:style w:type="character" w:customStyle="1" w:styleId="SangradetextonormalCar">
    <w:name w:val="Sangría de texto normal Car"/>
    <w:basedOn w:val="Fuentedeprrafopredeter"/>
    <w:link w:val="Sangradetextonormal"/>
    <w:semiHidden/>
    <w:rsid w:val="00C57D53"/>
    <w:rPr>
      <w:rFonts w:ascii="Times New Roman" w:eastAsia="Times New Roman" w:hAnsi="Times New Roman" w:cs="Times New Roman"/>
      <w:sz w:val="28"/>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semiHidden/>
    <w:rsid w:val="00C57D53"/>
    <w:pPr>
      <w:spacing w:after="0" w:line="360" w:lineRule="auto"/>
      <w:ind w:firstLine="360"/>
      <w:jc w:val="both"/>
    </w:pPr>
    <w:rPr>
      <w:rFonts w:ascii="Times New Roman" w:eastAsia="Times New Roman" w:hAnsi="Times New Roman"/>
      <w:sz w:val="28"/>
      <w:szCs w:val="20"/>
      <w:lang w:eastAsia="es-ES"/>
    </w:rPr>
  </w:style>
  <w:style w:type="character" w:customStyle="1" w:styleId="SangradetextonormalCar">
    <w:name w:val="Sangría de texto normal Car"/>
    <w:basedOn w:val="Fuentedeprrafopredeter"/>
    <w:link w:val="Sangradetextonormal"/>
    <w:semiHidden/>
    <w:rsid w:val="00C57D53"/>
    <w:rPr>
      <w:rFonts w:ascii="Times New Roman" w:eastAsia="Times New Roman" w:hAnsi="Times New Roman" w:cs="Times New Roman"/>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MQQRJKESPSZQ-216-21549</_dlc_DocId>
    <_dlc_DocIdUrl xmlns="de2725e4-ec5b-47eb-bdd9-6fcbc3c86379">
      <Url>http://tec.mineduc.cl/UCE/curriculum_en_linea/_layouts/DocIdRedir.aspx?ID=MQQRJKESPSZQ-216-21549</Url>
      <Description>MQQRJKESPSZQ-216-21549</Description>
    </_dlc_DocIdUrl>
  </documentManagement>
</p:properties>
</file>

<file path=customXml/itemProps1.xml><?xml version="1.0" encoding="utf-8"?>
<ds:datastoreItem xmlns:ds="http://schemas.openxmlformats.org/officeDocument/2006/customXml" ds:itemID="{121A7B4A-F77F-4F42-90FD-78C4A446C0A1}"/>
</file>

<file path=customXml/itemProps2.xml><?xml version="1.0" encoding="utf-8"?>
<ds:datastoreItem xmlns:ds="http://schemas.openxmlformats.org/officeDocument/2006/customXml" ds:itemID="{09CBA484-7A60-4DD6-A051-40E1EBD11AB3}"/>
</file>

<file path=customXml/itemProps3.xml><?xml version="1.0" encoding="utf-8"?>
<ds:datastoreItem xmlns:ds="http://schemas.openxmlformats.org/officeDocument/2006/customXml" ds:itemID="{A292488C-28A7-4F3A-8011-D7B407294EEC}"/>
</file>

<file path=customXml/itemProps4.xml><?xml version="1.0" encoding="utf-8"?>
<ds:datastoreItem xmlns:ds="http://schemas.openxmlformats.org/officeDocument/2006/customXml" ds:itemID="{4B39AEBC-B3B2-4F61-B016-B7F2917AF232}"/>
</file>

<file path=customXml/itemProps5.xml><?xml version="1.0" encoding="utf-8"?>
<ds:datastoreItem xmlns:ds="http://schemas.openxmlformats.org/officeDocument/2006/customXml" ds:itemID="{24C588FA-6850-44DA-832E-3AFE37414CDB}"/>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2012-11-21T14:51:00Z</cp:lastPrinted>
  <dcterms:created xsi:type="dcterms:W3CDTF">2013-06-25T15:27:00Z</dcterms:created>
  <dcterms:modified xsi:type="dcterms:W3CDTF">2013-06-25T15:27:00Z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7dbc5905-41f7-460a-893c-5eba156d8756</vt:lpwstr>
  </property>
  <property fmtid="{D5CDD505-2E9C-101B-9397-08002B2CF9AE}" pid="3" name="ContentTypeId">
    <vt:lpwstr>0x0101003CE76336628D1C4DA321C1F5A61526BD</vt:lpwstr>
  </property>
</Properties>
</file>