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GUÍA DE EJERCICIOS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“INDICADORES PRODUCTIVOS”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50"/>
        <w:gridCol w:w="312"/>
        <w:gridCol w:w="4819"/>
        <w:tblGridChange w:id="0">
          <w:tblGrid>
            <w:gridCol w:w="4650"/>
            <w:gridCol w:w="312"/>
            <w:gridCol w:w="4819"/>
          </w:tblGrid>
        </w:tblGridChange>
      </w:tblGrid>
      <w:tr>
        <w:trPr>
          <w:trHeight w:val="264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de la Actividad de Aprendizaje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Tecnologías para Manejo Productivo</w:t>
            </w:r>
          </w:p>
        </w:tc>
      </w:tr>
      <w:tr>
        <w:trPr>
          <w:trHeight w:val="264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Especialidad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Agropecuaria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9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Mención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Pecuaria</w:t>
            </w:r>
          </w:p>
        </w:tc>
      </w:tr>
      <w:tr>
        <w:trPr>
          <w:trHeight w:val="44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Módulo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Manejos Pecuarios</w:t>
            </w:r>
          </w:p>
        </w:tc>
      </w:tr>
      <w:tr>
        <w:trPr>
          <w:trHeight w:val="44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Duración de la actividad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14 horas</w:t>
            </w:r>
          </w:p>
        </w:tc>
      </w:tr>
      <w:tr>
        <w:trPr>
          <w:trHeight w:val="44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Observaciones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Actividad evaluada de manera sumativa con rúbrica de evaluación</w:t>
            </w:r>
          </w:p>
        </w:tc>
      </w:tr>
      <w:t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Objetivos de Aprendizaje Técnicos</w:t>
            </w:r>
          </w:p>
        </w:tc>
      </w:tr>
      <w:tr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OA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Vigilar y mantener las condiciones físicas de los entornos naturales y artificiales de los planteles pecuarios, de acuerdo a parámetros establecidos y a las normas sanitarias vigentes.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OA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Aplicar técnicas de contención, sujeción, conducción y transporte de animales para su manejo según especie, sexo, edad de los animales y naturaleza de las labores a realizar.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OA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Verificar el funcionamiento de máquinas, equipos e instrumentos utilizados en la producción pecuaria.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Objetivos de Aprendizaje Genéricos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Dimensiones y habilidades</w:t>
              <w:br w:type="textWrapping"/>
              <w:t xml:space="preserve">Marco de Cualificaciones Técnico Profesional</w:t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OAG_A: Comunicarse oralmente y por escrito con claridad, utilizando registros de habla y de escritura pertinentes a la situación laboral y a la relación con los interlocutores.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OAG_C: Realizar las tareas de manera prolija, cumpliendo plazos establecidos y estándares de calidad, y buscando alternativas y soluciones cuando se presentan problemas pertinentes a las funciones desempeñadas.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OAG_K: Manejar tecnologías de la información y comunicación para obtener y procesar información pertinente al trabajo, así como para comunicar resultados, instrucciones e ideas.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OAG_K: Prevenir situaciones de riesgo y enfermedades ocupacionales, evaluando las condiciones del entorno del trabajo y utilizando los elementos de protección personal según la normativa correspondiente.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AUT3: Se desempeña con autonomía en actividades y funciones especializadas en diversos contextos con supervisión directa.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EYR3: Comprende y valora los efectos de sus acciones sobre la salud y la vida, la organización, la sociedad y el medio ambiente.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UDR3: Selecciona y utiliza materiales, herramientas y equipamiento para responder a una necesidad propia de una actividad o función especializada en contextos conocidos.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COM3: Comunica y recibe información relacionada a su actividad o función, a través de medios y soportes adecuados en contextos conocidos.</w:t>
            </w:r>
          </w:p>
        </w:tc>
      </w:tr>
      <w:t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Aprendizajes esperados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Criterios de Evaluación</w:t>
            </w:r>
          </w:p>
        </w:tc>
      </w:tr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Aplica técnicas de manejo productivo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 de acuerdo al tipo de explotación, propósito productivo, especie y raza animal y etapa de desarrollo para obtener un producto de calidad (crías, carne, huevos, leche, lana, entre otros), respetando la normativa de bienestar animal, higiene y seguridad.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numPr>
                <w:ilvl w:val="1"/>
                <w:numId w:val="1"/>
              </w:numPr>
              <w:spacing w:after="0" w:lineRule="auto"/>
              <w:ind w:left="36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Aplica las técnicas de manejo productivo de acuerdo a lo indicado en la orden de trabajo, incorporando las normativas de bienestar animal, de higiene y de seguridad.</w:t>
            </w:r>
          </w:p>
          <w:p w:rsidR="00000000" w:rsidDel="00000000" w:rsidP="00000000" w:rsidRDefault="00000000" w:rsidRPr="00000000" w14:paraId="00000040">
            <w:pPr>
              <w:numPr>
                <w:ilvl w:val="1"/>
                <w:numId w:val="1"/>
              </w:numPr>
              <w:spacing w:after="0" w:lineRule="auto"/>
              <w:ind w:left="36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Utiliza las tecnologías apropiadas a cada tipo de explotación ganadera, según orden de trabajo, normativas de bienestar animal, de higiene y de seguridad.</w:t>
            </w:r>
          </w:p>
          <w:p w:rsidR="00000000" w:rsidDel="00000000" w:rsidP="00000000" w:rsidRDefault="00000000" w:rsidRPr="00000000" w14:paraId="00000041">
            <w:pPr>
              <w:numPr>
                <w:ilvl w:val="1"/>
                <w:numId w:val="1"/>
              </w:numPr>
              <w:ind w:left="36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Registra los indicadores productivos de la explotación pecuaria en los formularios existentes en el predio, según el plan de producción anual.</w:t>
            </w:r>
          </w:p>
        </w:tc>
      </w:tr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ind w:left="36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Metodologías Seleccionadas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Actividades prácticas en terreno 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Aprendizaje Basado en problemas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Demostración guiada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Trabajo colaborativo.</w:t>
            </w:r>
          </w:p>
        </w:tc>
      </w:tr>
    </w:tbl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Datos del Estudiante / Grupo</w:t>
      </w:r>
    </w:p>
    <w:tbl>
      <w:tblPr>
        <w:tblStyle w:val="Table2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8810"/>
        <w:tblGridChange w:id="0">
          <w:tblGrid>
            <w:gridCol w:w="1980"/>
            <w:gridCol w:w="8810"/>
          </w:tblGrid>
        </w:tblGridChange>
      </w:tblGrid>
      <w:tr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Nombre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Instrucciones Generales</w:t>
      </w:r>
    </w:p>
    <w:tbl>
      <w:tblPr>
        <w:tblStyle w:val="Table3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/>
          <w:p w:rsidR="00000000" w:rsidDel="00000000" w:rsidP="00000000" w:rsidRDefault="00000000" w:rsidRPr="00000000" w14:paraId="0000004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Escucha atentamente las instrucciones de tu docente respecto al trabajo a realizar en la sesión realizada en Laboratorio de Computación. 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Cada estudiante deberá utilizar computador, donde deberá ingresar a link e investigar sobre los indicadores productivos de la página 106.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En base a los indicadores,deberás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desarrollar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una guía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 de ejercicios calculando los indicadores productivos. 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hanging="36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Posteriormente se revisará pauta de ejercicios, resolviendo en clases guía entregada.</w:t>
            </w:r>
          </w:p>
        </w:tc>
      </w:tr>
    </w:tbl>
    <w:p w:rsidR="00000000" w:rsidDel="00000000" w:rsidP="00000000" w:rsidRDefault="00000000" w:rsidRPr="00000000" w14:paraId="0000005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b w:val="1"/>
        </w:rPr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Actividad: Calcular indicadores productivos. </w:t>
      </w:r>
    </w:p>
    <w:tbl>
      <w:tblPr>
        <w:tblStyle w:val="Table4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Instrucciones: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Utilizando la información extraída del manual de producción bovina, entregado por el docente en clases. Resolver los siguientes ejercicios y al terminar, entregar esta guía a su docente.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Utilice números enteros para expresar sus resultados, por lo que, si es necesario aproxime los resultados. 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Sea ordenado y respete el orden de las operaciones matemáticas</w:t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Bibliografía sugerida:</w:t>
            </w:r>
          </w:p>
          <w:p w:rsidR="00000000" w:rsidDel="00000000" w:rsidP="00000000" w:rsidRDefault="00000000" w:rsidRPr="00000000" w14:paraId="0000005E">
            <w:pPr>
              <w:rPr/>
            </w:pPr>
            <w:hyperlink r:id="rId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https://www.indap.gob.cl/docs/default-source/default-document-library/manual-de-produccion-bovina-para-productores.pdf?sfvrsn=0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60">
      <w:pPr>
        <w:tabs>
          <w:tab w:val="left" w:pos="7692"/>
        </w:tabs>
        <w:rPr/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Ejercicios:</w:t>
      </w:r>
    </w:p>
    <w:tbl>
      <w:tblPr>
        <w:tblStyle w:val="Table5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/>
          <w:p w:rsidR="00000000" w:rsidDel="00000000" w:rsidP="00000000" w:rsidRDefault="00000000" w:rsidRPr="00000000" w14:paraId="0000006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Productor ovino. Posee 125 hembras Suffolk down y 3 machos texel. Comenta que el encaste lo realizó el 1/03 y el 25/04, ecografiaron al rebaño para realizar diagnóstico de gestación. Este procedimiento arrojó el siguiente resultado:</w:t>
            </w:r>
          </w:p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Total hembras ecografiadas: 125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Total hembras gestación positiva: 83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Total hembras con gestación gemelar: 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a- Calcule el porcentaje de preñez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b- En base a lo investigado indicar si el resultado está dentro de lo esperado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Criancero bovino. Posee 73 vientres de clavel alemán. Nos cuenta que realizó inseminación artificial (I.A.) a 71 hembras y que la I.A. tuvo una efectividad de un 85%. Durante el proceso de gestación, 3 hembras sufrieron abortos producto de esporas de hongos contenidos en el alimento.</w:t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a-Utilizando la información entregada por el productor, calcule el porcentaje de parición.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b- En base a lo investigado, indicar si el resultado está dentro de lo esperado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Productor lechero. Posee 305 hembras Holstein friesian, que fueron inseminadas con un porcentaje de efectividad de un 95%. Todas las hembras gestantes llegaron a término en su gestación, y todas las crías nacieron vivas y fueron destetadas con éxito.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a-En base a lo anterior, calcule el porcentaje de destete.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9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Engorda bovina. Productor posee 95 hembras angus rojo, de las cuales el 75% parió terneros sanos con pesos promedio de 70 kilos al destete. Necesita calcular los kilos de ternero destetado por hembra.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720" w:hanging="36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El mismo plantel anterior (pregunta 4). El productor menciona que necesita calcular los kilos de ternero destetado producido por hectárea, y para ello informa que destina 3 hectáreas para el sistema productivo.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720" w:firstLine="0"/>
              <w:jc w:val="both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720" w:top="1566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295275</wp:posOffset>
          </wp:positionH>
          <wp:positionV relativeFrom="paragraph">
            <wp:posOffset>153670</wp:posOffset>
          </wp:positionV>
          <wp:extent cx="895350" cy="76200"/>
          <wp:effectExtent b="0" l="0" r="0" t="0"/>
          <wp:wrapSquare wrapText="bothSides" distB="0" distT="0" distL="114300" distR="114300"/>
          <wp:docPr descr="pie" id="19" name="image2.jpg"/>
          <a:graphic>
            <a:graphicData uri="http://schemas.openxmlformats.org/drawingml/2006/picture">
              <pic:pic>
                <pic:nvPicPr>
                  <pic:cNvPr descr="pie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5350" cy="762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cs="Arial" w:eastAsia="Arial" w:hAnsi="Arial"/>
        <w:i w:val="1"/>
        <w:color w:val="000000"/>
      </w:rPr>
    </w:pPr>
    <w:r w:rsidDel="00000000" w:rsidR="00000000" w:rsidRPr="00000000">
      <w:rPr>
        <w:rFonts w:ascii="Arial" w:cs="Arial" w:eastAsia="Arial" w:hAnsi="Arial"/>
        <w:i w:val="1"/>
        <w:color w:val="808080"/>
        <w:sz w:val="16"/>
        <w:szCs w:val="16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333375</wp:posOffset>
          </wp:positionH>
          <wp:positionV relativeFrom="paragraph">
            <wp:posOffset>-230504</wp:posOffset>
          </wp:positionV>
          <wp:extent cx="899795" cy="675005"/>
          <wp:effectExtent b="0" l="0" r="0" t="0"/>
          <wp:wrapSquare wrapText="bothSides" distB="0" distT="0" distL="114300" distR="114300"/>
          <wp:docPr descr="Logo-TP-Mineduc  (4·3)" id="20" name="image1.png"/>
          <a:graphic>
            <a:graphicData uri="http://schemas.openxmlformats.org/drawingml/2006/picture">
              <pic:pic>
                <pic:nvPicPr>
                  <pic:cNvPr descr="Logo-TP-Mineduc  (4·3)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4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cs="Calibri" w:eastAsia="Calibri" w:hAnsi="Calibri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D1D3B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aconcuadrcula">
    <w:name w:val="Table Grid"/>
    <w:basedOn w:val="Tablanormal"/>
    <w:uiPriority w:val="39"/>
    <w:rsid w:val="007D1D3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17259"/>
  </w:style>
  <w:style w:type="paragraph" w:styleId="Piedepgina">
    <w:name w:val="footer"/>
    <w:basedOn w:val="Normal"/>
    <w:link w:val="PiedepginaCar"/>
    <w:uiPriority w:val="99"/>
    <w:unhideWhenUsed w:val="1"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17259"/>
  </w:style>
  <w:style w:type="paragraph" w:styleId="Prrafodelista">
    <w:name w:val="List Paragraph"/>
    <w:basedOn w:val="Normal"/>
    <w:uiPriority w:val="34"/>
    <w:qFormat w:val="1"/>
    <w:rsid w:val="00AC01CD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C340B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39313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_tradn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8.0" w:type="dxa"/>
        <w:bottom w:w="15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ndap.gob.cl/docs/default-source/default-document-library/manual-de-produccion-bovina-para-productores.pdf?sfvrsn=0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euJWlIhcXwAddNkr1bjJCiHudA==">AMUW2mURPlbiWLJvmTE8gssmvscAj3/9h0aBF3R9x0fzmT2p5bS1B7ptdU5vwl5j5u+LVwDJMppFcrdza2M+eVWGIzUMbbsd9gNBa8Ybau4xrmipWuyoE7JX1TtR6vwYnZb+HQIeTbmaW9qaNdcao6rUHOMTLR4ipw==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2020-11-24T14:35:00Z</dcterms:created>
  <dc:creator>Andrés Iván Correa Guerrero</dc:creator>
</cp:coreProperties>
</file>