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F68E" w14:textId="5BE08BFC" w:rsidR="00474641" w:rsidRDefault="00B82A31" w:rsidP="004D41A1">
      <w:pPr>
        <w:jc w:val="center"/>
        <w:rPr>
          <w:b/>
          <w:bCs/>
          <w:color w:val="00953A"/>
          <w:sz w:val="26"/>
          <w:szCs w:val="26"/>
          <w:lang w:val="es-MX"/>
        </w:rPr>
      </w:pPr>
      <w:r>
        <w:rPr>
          <w:b/>
          <w:bCs/>
          <w:color w:val="00953A"/>
          <w:sz w:val="26"/>
          <w:szCs w:val="26"/>
          <w:lang w:val="es-MX"/>
        </w:rPr>
        <w:t>REFLEXIÓN SOBRE</w:t>
      </w:r>
      <w:r w:rsidR="000B6477">
        <w:rPr>
          <w:b/>
          <w:bCs/>
          <w:color w:val="00953A"/>
          <w:sz w:val="26"/>
          <w:szCs w:val="26"/>
          <w:lang w:val="es-MX"/>
        </w:rPr>
        <w:t xml:space="preserve"> LAS</w:t>
      </w:r>
      <w:r>
        <w:rPr>
          <w:b/>
          <w:bCs/>
          <w:color w:val="00953A"/>
          <w:sz w:val="26"/>
          <w:szCs w:val="26"/>
          <w:lang w:val="es-MX"/>
        </w:rPr>
        <w:t xml:space="preserve"> </w:t>
      </w:r>
      <w:r w:rsidRPr="00B82A31">
        <w:rPr>
          <w:b/>
          <w:bCs/>
          <w:color w:val="00953A"/>
          <w:sz w:val="26"/>
          <w:szCs w:val="26"/>
          <w:lang w:val="es-MX"/>
        </w:rPr>
        <w:t>PRÁCTICA</w:t>
      </w:r>
      <w:r>
        <w:rPr>
          <w:b/>
          <w:bCs/>
          <w:color w:val="00953A"/>
          <w:sz w:val="26"/>
          <w:szCs w:val="26"/>
          <w:lang w:val="es-MX"/>
        </w:rPr>
        <w:t>S PEDAGÓGICAS</w:t>
      </w:r>
    </w:p>
    <w:p w14:paraId="6C237120" w14:textId="485CB6EF" w:rsidR="00454D0F" w:rsidRPr="00454D0F" w:rsidRDefault="00C90128" w:rsidP="00B82A31">
      <w:pPr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8C05" wp14:editId="7498BD05">
                <wp:simplePos x="0" y="0"/>
                <wp:positionH relativeFrom="column">
                  <wp:posOffset>-324761</wp:posOffset>
                </wp:positionH>
                <wp:positionV relativeFrom="paragraph">
                  <wp:posOffset>122941</wp:posOffset>
                </wp:positionV>
                <wp:extent cx="6172200" cy="1136429"/>
                <wp:effectExtent l="0" t="0" r="0" b="698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36429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80A8B" id="Rectángulo 89" o:spid="_x0000_s1026" style="position:absolute;margin-left:-25.55pt;margin-top:9.7pt;width:486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" fillcolor="#00953a" stroked="f" strokeweight="1pt"/>
            </w:pict>
          </mc:Fallback>
        </mc:AlternateContent>
      </w: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67E01" wp14:editId="532A833A">
                <wp:simplePos x="0" y="0"/>
                <wp:positionH relativeFrom="column">
                  <wp:posOffset>-308858</wp:posOffset>
                </wp:positionH>
                <wp:positionV relativeFrom="paragraph">
                  <wp:posOffset>178600</wp:posOffset>
                </wp:positionV>
                <wp:extent cx="6141720" cy="1081377"/>
                <wp:effectExtent l="0" t="0" r="0" b="508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081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99127" w14:textId="2E556FB4" w:rsidR="00FA20D9" w:rsidRPr="00FA20D9" w:rsidRDefault="00FA20D9" w:rsidP="00FA20D9">
                            <w:pPr>
                              <w:spacing w:after="120" w:line="240" w:lineRule="auto"/>
                              <w:jc w:val="center"/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20D9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El siguiente documento tiene por objetivo que usted</w:t>
                            </w:r>
                            <w:r w:rsidR="00C90128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en conjunto con sus pares y jefe de UTP o equipo directivo </w:t>
                            </w:r>
                            <w:r w:rsidRPr="00FA20D9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pueda</w:t>
                            </w:r>
                            <w:r w:rsidR="00C90128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</w:t>
                            </w:r>
                            <w:r w:rsidRPr="00FA20D9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reflexionar sobre </w:t>
                            </w:r>
                            <w:r w:rsidR="00C90128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las</w:t>
                            </w:r>
                            <w:r w:rsidRPr="00FA20D9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prácticas pedagógicas, desde una mirada en particular, por ejemplo, de una clase o desde un proceso que conlleve más tiempo de ejecución.</w:t>
                            </w:r>
                          </w:p>
                          <w:p w14:paraId="14CB156E" w14:textId="77777777" w:rsidR="00474641" w:rsidRDefault="00474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67E01" id="_x0000_t202" coordsize="21600,21600" o:spt="202" path="m,l,21600r21600,l21600,xe">
                <v:stroke joinstyle="miter"/>
                <v:path gradientshapeok="t" o:connecttype="rect"/>
              </v:shapetype>
              <v:shape id="Cuadro de texto 90" o:spid="_x0000_s1026" type="#_x0000_t202" style="position:absolute;margin-left:-24.3pt;margin-top:14.05pt;width:483.6pt;height:8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" filled="f" stroked="f" strokeweight=".5pt">
                <v:textbox>
                  <w:txbxContent>
                    <w:p w14:paraId="4DF99127" w14:textId="2E556FB4" w:rsidR="00FA20D9" w:rsidRPr="00FA20D9" w:rsidRDefault="00FA20D9" w:rsidP="00FA20D9">
                      <w:pPr>
                        <w:spacing w:after="120" w:line="240" w:lineRule="auto"/>
                        <w:jc w:val="center"/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A20D9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El siguiente documento tiene por objetivo que usted</w:t>
                      </w:r>
                      <w:r w:rsidR="00C90128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en conjunto con sus pares y jefe de UTP o equipo directivo </w:t>
                      </w:r>
                      <w:r w:rsidRPr="00FA20D9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pueda</w:t>
                      </w:r>
                      <w:r w:rsidR="00C90128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</w:t>
                      </w:r>
                      <w:r w:rsidRPr="00FA20D9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reflexionar sobre </w:t>
                      </w:r>
                      <w:r w:rsidR="00C90128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las</w:t>
                      </w:r>
                      <w:r w:rsidRPr="00FA20D9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prácticas pedagógicas, desde una mirada en particular, por ejemplo, de una clase o desde un proceso que conlleve más tiempo de ejecución.</w:t>
                      </w:r>
                    </w:p>
                    <w:p w14:paraId="14CB156E" w14:textId="77777777" w:rsidR="00474641" w:rsidRDefault="00474641"/>
                  </w:txbxContent>
                </v:textbox>
              </v:shape>
            </w:pict>
          </mc:Fallback>
        </mc:AlternateContent>
      </w:r>
    </w:p>
    <w:p w14:paraId="5780C3ED" w14:textId="77777777" w:rsidR="00FB09A1" w:rsidRPr="002E4822" w:rsidRDefault="00FB09A1" w:rsidP="00FB09A1">
      <w:pPr>
        <w:rPr>
          <w:b/>
          <w:bCs/>
          <w:color w:val="000000" w:themeColor="text1"/>
          <w:szCs w:val="28"/>
        </w:rPr>
      </w:pPr>
    </w:p>
    <w:p w14:paraId="08BAFC5F" w14:textId="2607D00E" w:rsidR="00F752A6" w:rsidRDefault="00F752A6" w:rsidP="00A10042">
      <w:pPr>
        <w:rPr>
          <w:szCs w:val="28"/>
          <w:u w:val="single"/>
        </w:rPr>
      </w:pPr>
    </w:p>
    <w:p w14:paraId="14C56C26" w14:textId="3A64ACE2" w:rsidR="00474641" w:rsidRDefault="00474641" w:rsidP="00A10042">
      <w:pPr>
        <w:rPr>
          <w:szCs w:val="28"/>
          <w:u w:val="single"/>
        </w:rPr>
      </w:pPr>
    </w:p>
    <w:p w14:paraId="6BD2B4F8" w14:textId="104F17C1" w:rsidR="002A5185" w:rsidRPr="00FA20D9" w:rsidRDefault="002A5185" w:rsidP="005963A9">
      <w:pPr>
        <w:spacing w:after="200" w:line="276" w:lineRule="auto"/>
        <w:contextualSpacing/>
        <w:jc w:val="both"/>
        <w:rPr>
          <w:sz w:val="24"/>
          <w:szCs w:val="24"/>
          <w:u w:val="single"/>
        </w:rPr>
      </w:pPr>
    </w:p>
    <w:p w14:paraId="0DFBF8AF" w14:textId="6030B8C0" w:rsidR="00B82A31" w:rsidRDefault="00B82A31" w:rsidP="00B82A31">
      <w:pPr>
        <w:spacing w:after="12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Siga</w:t>
      </w:r>
      <w:r w:rsidR="00B21532">
        <w:rPr>
          <w:rFonts w:eastAsia="Arial" w:cstheme="minorHAnsi"/>
          <w:sz w:val="24"/>
          <w:szCs w:val="24"/>
        </w:rPr>
        <w:t>n</w:t>
      </w:r>
      <w:r>
        <w:rPr>
          <w:rFonts w:eastAsia="Arial" w:cstheme="minorHAnsi"/>
          <w:sz w:val="24"/>
          <w:szCs w:val="24"/>
        </w:rPr>
        <w:t xml:space="preserve"> las instrucciones que a continuación se especifican:</w:t>
      </w:r>
    </w:p>
    <w:p w14:paraId="16800C79" w14:textId="482C9782" w:rsidR="00B82A31" w:rsidRPr="00B82A31" w:rsidRDefault="00B82A31" w:rsidP="00B82A31">
      <w:pPr>
        <w:pStyle w:val="Prrafodelista"/>
        <w:numPr>
          <w:ilvl w:val="0"/>
          <w:numId w:val="42"/>
        </w:numPr>
        <w:spacing w:after="120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Detalle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el módulo, el nivel de enseñanza, el nombre de la actividad, aprendizaje esperado y criterios de evaluación considerados en la experiencia de aprendizaje.</w:t>
      </w:r>
    </w:p>
    <w:p w14:paraId="496B2897" w14:textId="71BD366F" w:rsidR="00B82A31" w:rsidRPr="00B82A31" w:rsidRDefault="00B82A31" w:rsidP="00B82A31">
      <w:pPr>
        <w:pStyle w:val="Prrafodelista"/>
        <w:numPr>
          <w:ilvl w:val="0"/>
          <w:numId w:val="42"/>
        </w:numPr>
        <w:spacing w:after="120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Identifique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reflexivamente a través de la escala de apreciación en qué nivel de logro se encuentran sus prácticas pedagógicas según las experiencias de aprendizaje.</w:t>
      </w:r>
    </w:p>
    <w:p w14:paraId="2F011042" w14:textId="02DE22DC" w:rsidR="00B82A31" w:rsidRPr="00B82A31" w:rsidRDefault="00B82A31" w:rsidP="00B82A31">
      <w:pPr>
        <w:pStyle w:val="Prrafodelista"/>
        <w:numPr>
          <w:ilvl w:val="0"/>
          <w:numId w:val="42"/>
        </w:numPr>
        <w:spacing w:after="120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Posteriormente y de acuerdo a lo contestado en la escala de apreciación, reflexione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sobre las oportunidades de mejora continua de sus prácticas pedagógicas en </w:t>
      </w:r>
      <w:proofErr w:type="spellStart"/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pos</w:t>
      </w:r>
      <w:proofErr w:type="spellEnd"/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del logro de aprendizajes profundos en los y las estudiantes.</w:t>
      </w:r>
    </w:p>
    <w:p w14:paraId="56D980ED" w14:textId="566E64CB" w:rsidR="00B82A31" w:rsidRPr="00B82A31" w:rsidRDefault="00B82A31" w:rsidP="00B82A31">
      <w:pPr>
        <w:pStyle w:val="Prrafodelista"/>
        <w:numPr>
          <w:ilvl w:val="0"/>
          <w:numId w:val="42"/>
        </w:numPr>
        <w:spacing w:after="360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Utilice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este instrumento todas las veces que estime conveniente. Adápte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nlo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si es necesario a su contexto.</w:t>
      </w:r>
    </w:p>
    <w:p w14:paraId="34CDED30" w14:textId="5B110A0D" w:rsidR="00B43A2A" w:rsidRDefault="00B43A2A" w:rsidP="00B43A2A">
      <w:pPr>
        <w:spacing w:after="200" w:line="276" w:lineRule="auto"/>
        <w:contextualSpacing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B82A31" w14:paraId="02676A99" w14:textId="77777777" w:rsidTr="00B82A31">
        <w:tc>
          <w:tcPr>
            <w:tcW w:w="2547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53A"/>
          </w:tcPr>
          <w:p w14:paraId="2271A66A" w14:textId="4444CDE8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>MÓDULO</w:t>
            </w:r>
          </w:p>
        </w:tc>
        <w:tc>
          <w:tcPr>
            <w:tcW w:w="6281" w:type="dxa"/>
            <w:tcBorders>
              <w:top w:val="nil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</w:tcPr>
          <w:p w14:paraId="7D09F776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  <w:tr w:rsidR="00B82A31" w14:paraId="65897A27" w14:textId="77777777" w:rsidTr="00B82A31">
        <w:tc>
          <w:tcPr>
            <w:tcW w:w="254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53A"/>
          </w:tcPr>
          <w:p w14:paraId="54712574" w14:textId="3E0CA308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>NIVEL</w:t>
            </w:r>
          </w:p>
        </w:tc>
        <w:tc>
          <w:tcPr>
            <w:tcW w:w="6281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</w:tcPr>
          <w:p w14:paraId="13B6C3FD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  <w:tr w:rsidR="00B82A31" w14:paraId="4456F926" w14:textId="77777777" w:rsidTr="00B82A31">
        <w:tc>
          <w:tcPr>
            <w:tcW w:w="254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53A"/>
          </w:tcPr>
          <w:p w14:paraId="7405BFC8" w14:textId="77777777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 xml:space="preserve">NOMBRE DE </w:t>
            </w:r>
          </w:p>
          <w:p w14:paraId="662021AD" w14:textId="34F3475E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>LA ACTIVIDAD</w:t>
            </w:r>
          </w:p>
        </w:tc>
        <w:tc>
          <w:tcPr>
            <w:tcW w:w="6281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</w:tcPr>
          <w:p w14:paraId="79B8DF2F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  <w:tr w:rsidR="00B82A31" w14:paraId="13C30BB3" w14:textId="77777777" w:rsidTr="00B82A31">
        <w:tc>
          <w:tcPr>
            <w:tcW w:w="254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53A"/>
          </w:tcPr>
          <w:p w14:paraId="485E3201" w14:textId="77777777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 xml:space="preserve">APRENDIZAJE </w:t>
            </w:r>
          </w:p>
          <w:p w14:paraId="767A6825" w14:textId="77777777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 xml:space="preserve">ESPERADO </w:t>
            </w:r>
          </w:p>
          <w:p w14:paraId="57A0F002" w14:textId="4CD08490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</w:rPr>
            </w:pPr>
            <w:r w:rsidRPr="00B82A31">
              <w:rPr>
                <w:b/>
                <w:bCs/>
                <w:color w:val="FFFFFF" w:themeColor="background1"/>
              </w:rPr>
              <w:t>(señalar solo número)</w:t>
            </w:r>
          </w:p>
        </w:tc>
        <w:tc>
          <w:tcPr>
            <w:tcW w:w="6281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</w:tcPr>
          <w:p w14:paraId="54246853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  <w:tr w:rsidR="00B82A31" w14:paraId="465AB487" w14:textId="77777777" w:rsidTr="00B82A31">
        <w:tc>
          <w:tcPr>
            <w:tcW w:w="2547" w:type="dxa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00953A"/>
          </w:tcPr>
          <w:p w14:paraId="4665BD03" w14:textId="77777777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>CRITERIOS DE EVALUACIÓN</w:t>
            </w:r>
          </w:p>
          <w:p w14:paraId="3CA499CF" w14:textId="02132EB3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</w:rPr>
            </w:pPr>
            <w:r w:rsidRPr="00B82A31">
              <w:rPr>
                <w:b/>
                <w:bCs/>
                <w:color w:val="FFFFFF" w:themeColor="background1"/>
              </w:rPr>
              <w:t>(señalar solo número)</w:t>
            </w:r>
          </w:p>
        </w:tc>
        <w:tc>
          <w:tcPr>
            <w:tcW w:w="6281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nil"/>
              <w:right w:val="nil"/>
            </w:tcBorders>
          </w:tcPr>
          <w:p w14:paraId="11AD747E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</w:tbl>
    <w:p w14:paraId="37BB76BB" w14:textId="111E2FB6" w:rsidR="00B43A2A" w:rsidRDefault="00B43A2A" w:rsidP="00B43A2A">
      <w:pPr>
        <w:spacing w:after="200" w:line="276" w:lineRule="auto"/>
        <w:contextualSpacing/>
      </w:pPr>
    </w:p>
    <w:p w14:paraId="0C8EC8F5" w14:textId="641D9EFA" w:rsidR="00B21532" w:rsidRDefault="00B21532">
      <w:pPr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br w:type="page"/>
      </w:r>
    </w:p>
    <w:p w14:paraId="5F68D7DA" w14:textId="77777777" w:rsidR="00367438" w:rsidRPr="009C20A6" w:rsidRDefault="00367438" w:rsidP="009C20A6">
      <w:pPr>
        <w:tabs>
          <w:tab w:val="left" w:pos="2448"/>
        </w:tabs>
        <w:spacing w:after="0"/>
        <w:rPr>
          <w:sz w:val="24"/>
          <w:szCs w:val="24"/>
          <w:lang w:eastAsia="es-CL"/>
        </w:rPr>
      </w:pPr>
    </w:p>
    <w:tbl>
      <w:tblPr>
        <w:tblStyle w:val="Tablaconcuadrcula"/>
        <w:tblpPr w:leftFromText="141" w:rightFromText="141" w:vertAnchor="text" w:horzAnchor="page" w:tblpX="1045" w:tblpY="266"/>
        <w:tblW w:w="10504" w:type="dxa"/>
        <w:tblBorders>
          <w:top w:val="none" w:sz="0" w:space="0" w:color="auto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94"/>
        <w:gridCol w:w="1930"/>
        <w:gridCol w:w="2214"/>
        <w:gridCol w:w="1666"/>
      </w:tblGrid>
      <w:tr w:rsidR="00CC3089" w14:paraId="2514A1B1" w14:textId="77777777" w:rsidTr="00B82A31">
        <w:trPr>
          <w:trHeight w:val="568"/>
        </w:trPr>
        <w:tc>
          <w:tcPr>
            <w:tcW w:w="4694" w:type="dxa"/>
            <w:tcBorders>
              <w:top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53A"/>
            <w:vAlign w:val="center"/>
          </w:tcPr>
          <w:p w14:paraId="427B09AC" w14:textId="3ECC2385" w:rsidR="00CC3089" w:rsidRPr="005963A9" w:rsidRDefault="005963A9" w:rsidP="005963A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 w:rsidRPr="005963A9"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INDICADOR</w:t>
            </w:r>
            <w:r w:rsidR="00B82A31"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ES</w:t>
            </w:r>
          </w:p>
        </w:tc>
        <w:tc>
          <w:tcPr>
            <w:tcW w:w="1930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53A"/>
            <w:vAlign w:val="center"/>
          </w:tcPr>
          <w:p w14:paraId="052ED4D8" w14:textId="3DB57AF3" w:rsidR="00CC3089" w:rsidRPr="005963A9" w:rsidRDefault="00B82A31" w:rsidP="005963A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LOGRADO</w:t>
            </w:r>
          </w:p>
        </w:tc>
        <w:tc>
          <w:tcPr>
            <w:tcW w:w="221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53A"/>
            <w:vAlign w:val="center"/>
          </w:tcPr>
          <w:p w14:paraId="70A80F46" w14:textId="3E4DE9CE" w:rsidR="00CC3089" w:rsidRPr="005963A9" w:rsidRDefault="00B82A31" w:rsidP="005963A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MEDIANAMENTE LOGRADO</w:t>
            </w:r>
          </w:p>
        </w:tc>
        <w:tc>
          <w:tcPr>
            <w:tcW w:w="1666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00953A"/>
            <w:vAlign w:val="center"/>
          </w:tcPr>
          <w:p w14:paraId="7A5EE218" w14:textId="61D0F289" w:rsidR="00CC3089" w:rsidRPr="005963A9" w:rsidRDefault="00B82A31" w:rsidP="005963A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POR LOGRAR</w:t>
            </w:r>
          </w:p>
        </w:tc>
      </w:tr>
      <w:tr w:rsidR="00B82A31" w14:paraId="7601EAC6" w14:textId="77777777" w:rsidTr="00B82A31">
        <w:trPr>
          <w:trHeight w:val="307"/>
        </w:trPr>
        <w:tc>
          <w:tcPr>
            <w:tcW w:w="4694" w:type="dxa"/>
            <w:tcBorders>
              <w:top w:val="single" w:sz="18" w:space="0" w:color="FFFFFF" w:themeColor="background1"/>
            </w:tcBorders>
          </w:tcPr>
          <w:p w14:paraId="71955593" w14:textId="2E6C429C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cs="Arial"/>
                <w:b w:val="0"/>
                <w:bCs/>
                <w:color w:val="auto"/>
                <w:sz w:val="22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¿Tenemos c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onocimiento del perfil de los y las estudiantes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  <w:tcBorders>
              <w:top w:val="single" w:sz="18" w:space="0" w:color="FFFFFF" w:themeColor="background1"/>
            </w:tcBorders>
          </w:tcPr>
          <w:p w14:paraId="0900E72F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  <w:tcBorders>
              <w:top w:val="single" w:sz="18" w:space="0" w:color="FFFFFF" w:themeColor="background1"/>
            </w:tcBorders>
          </w:tcPr>
          <w:p w14:paraId="02B1B671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  <w:tcBorders>
              <w:top w:val="single" w:sz="18" w:space="0" w:color="FFFFFF" w:themeColor="background1"/>
            </w:tcBorders>
          </w:tcPr>
          <w:p w14:paraId="76B0C1A6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6813A460" w14:textId="77777777" w:rsidTr="00B82A31">
        <w:trPr>
          <w:trHeight w:val="307"/>
        </w:trPr>
        <w:tc>
          <w:tcPr>
            <w:tcW w:w="4694" w:type="dxa"/>
          </w:tcPr>
          <w:p w14:paraId="238BB73A" w14:textId="07EE3E8B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¿El d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iseño del proceso de enseñanza y aprendizaje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contempla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las características, conocimientos y experiencias de los y las estudiantes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42010130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3B977577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3C8226B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13D086B3" w14:textId="77777777" w:rsidTr="00B82A31">
        <w:trPr>
          <w:trHeight w:val="320"/>
        </w:trPr>
        <w:tc>
          <w:tcPr>
            <w:tcW w:w="4694" w:type="dxa"/>
          </w:tcPr>
          <w:p w14:paraId="5495E0AC" w14:textId="16CA9D4D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¿El o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bjetivo de la clase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está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centrado en los conocimientos, habilidades y actitudes a desarrollar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14D9129C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66ABA24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617D025D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0530074C" w14:textId="77777777" w:rsidTr="00B82A31">
        <w:trPr>
          <w:trHeight w:val="307"/>
        </w:trPr>
        <w:tc>
          <w:tcPr>
            <w:tcW w:w="4694" w:type="dxa"/>
          </w:tcPr>
          <w:p w14:paraId="41CC3D7F" w14:textId="740992B9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¿La m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etodología de aprendizaje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está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acorde al contexto de aula y al objetivo de la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experiencia de aprendizaje?</w:t>
            </w:r>
          </w:p>
        </w:tc>
        <w:tc>
          <w:tcPr>
            <w:tcW w:w="1930" w:type="dxa"/>
          </w:tcPr>
          <w:p w14:paraId="535FFB0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242DA60A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0647A275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385368B7" w14:textId="77777777" w:rsidTr="00B82A31">
        <w:trPr>
          <w:trHeight w:val="307"/>
        </w:trPr>
        <w:tc>
          <w:tcPr>
            <w:tcW w:w="4694" w:type="dxa"/>
          </w:tcPr>
          <w:p w14:paraId="1E94A935" w14:textId="6A5725E6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¿Los r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ecursos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están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disponibles y organizados antes de realizar la clase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482C0B61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5CBD59C2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6729594A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18F16A96" w14:textId="77777777" w:rsidTr="00B82A31">
        <w:trPr>
          <w:trHeight w:val="307"/>
        </w:trPr>
        <w:tc>
          <w:tcPr>
            <w:tcW w:w="4694" w:type="dxa"/>
          </w:tcPr>
          <w:p w14:paraId="72E4FF7B" w14:textId="68ED4A15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favorece un a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mbiente propicio para el aprendizaje nutrido por un clima de respeto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,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participación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, diálogo y equidad?</w:t>
            </w:r>
          </w:p>
        </w:tc>
        <w:tc>
          <w:tcPr>
            <w:tcW w:w="1930" w:type="dxa"/>
          </w:tcPr>
          <w:p w14:paraId="562A0B11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25F76EE8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20668B0E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2B3618BC" w14:textId="77777777" w:rsidTr="00B82A31">
        <w:trPr>
          <w:trHeight w:val="320"/>
        </w:trPr>
        <w:tc>
          <w:tcPr>
            <w:tcW w:w="4694" w:type="dxa"/>
          </w:tcPr>
          <w:p w14:paraId="0092AF73" w14:textId="57ECEF57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¿Las n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ormas de convivencia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son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consensuadas con los y las estudiantes para desarrollar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una experiencia de aprendizaje?</w:t>
            </w:r>
          </w:p>
        </w:tc>
        <w:tc>
          <w:tcPr>
            <w:tcW w:w="1930" w:type="dxa"/>
          </w:tcPr>
          <w:p w14:paraId="16616FAC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3305E95C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04D64588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6AACEC34" w14:textId="77777777" w:rsidTr="00B82A31">
        <w:trPr>
          <w:trHeight w:val="307"/>
        </w:trPr>
        <w:tc>
          <w:tcPr>
            <w:tcW w:w="4694" w:type="dxa"/>
          </w:tcPr>
          <w:p w14:paraId="555FA778" w14:textId="1FF911DD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¿El o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bjetivo de la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experiencia de aprendizaje es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comprendido por los y las estudiantes y posterior comprobación de su logro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51A88D82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A498D6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02C2150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48D7B26E" w14:textId="77777777" w:rsidTr="00B82A31">
        <w:trPr>
          <w:trHeight w:val="307"/>
        </w:trPr>
        <w:tc>
          <w:tcPr>
            <w:tcW w:w="4694" w:type="dxa"/>
          </w:tcPr>
          <w:p w14:paraId="5FFB8AC5" w14:textId="31189F85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utilizan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metodologías efectivas según el contexto de la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experiencia de aprendizaje?</w:t>
            </w:r>
          </w:p>
        </w:tc>
        <w:tc>
          <w:tcPr>
            <w:tcW w:w="1930" w:type="dxa"/>
          </w:tcPr>
          <w:p w14:paraId="5007815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AF96495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5C9485A3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48501C16" w14:textId="77777777" w:rsidTr="00B82A31">
        <w:trPr>
          <w:trHeight w:val="307"/>
        </w:trPr>
        <w:tc>
          <w:tcPr>
            <w:tcW w:w="4694" w:type="dxa"/>
          </w:tcPr>
          <w:p w14:paraId="05CAF97D" w14:textId="7B669E40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¿Existe un v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ínculo de los aprendizajes en clases con la vida cotidiana de los y las estudiantes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56D1DFD7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C85141F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2861BB03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</w:tbl>
    <w:p w14:paraId="4E2A7A85" w14:textId="2AAF538D" w:rsidR="00367438" w:rsidRDefault="00367438" w:rsidP="00474641">
      <w:pPr>
        <w:jc w:val="both"/>
        <w:rPr>
          <w:sz w:val="24"/>
          <w:szCs w:val="24"/>
          <w:lang w:eastAsia="es-CL"/>
        </w:rPr>
      </w:pPr>
    </w:p>
    <w:p w14:paraId="23252476" w14:textId="62F48D58" w:rsidR="00612B56" w:rsidRDefault="00612B56" w:rsidP="00474641">
      <w:pPr>
        <w:jc w:val="both"/>
        <w:rPr>
          <w:sz w:val="24"/>
          <w:szCs w:val="24"/>
          <w:lang w:eastAsia="es-CL"/>
        </w:rPr>
      </w:pPr>
    </w:p>
    <w:p w14:paraId="5ADF57F0" w14:textId="27F553DB" w:rsidR="00612B56" w:rsidRDefault="00612B56" w:rsidP="00474641">
      <w:pPr>
        <w:jc w:val="both"/>
        <w:rPr>
          <w:sz w:val="24"/>
          <w:szCs w:val="24"/>
          <w:lang w:eastAsia="es-CL"/>
        </w:rPr>
      </w:pPr>
    </w:p>
    <w:p w14:paraId="14456FC5" w14:textId="77777777" w:rsidR="00B82A31" w:rsidRDefault="00B82A31" w:rsidP="00474641">
      <w:pPr>
        <w:jc w:val="both"/>
        <w:rPr>
          <w:sz w:val="24"/>
          <w:szCs w:val="24"/>
          <w:lang w:eastAsia="es-CL"/>
        </w:rPr>
      </w:pPr>
    </w:p>
    <w:tbl>
      <w:tblPr>
        <w:tblStyle w:val="Tablaconcuadrcula"/>
        <w:tblpPr w:leftFromText="141" w:rightFromText="141" w:vertAnchor="text" w:horzAnchor="page" w:tblpX="1045" w:tblpY="266"/>
        <w:tblW w:w="10504" w:type="dxa"/>
        <w:tblBorders>
          <w:top w:val="none" w:sz="0" w:space="0" w:color="auto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88"/>
        <w:gridCol w:w="1933"/>
        <w:gridCol w:w="2214"/>
        <w:gridCol w:w="1669"/>
      </w:tblGrid>
      <w:tr w:rsidR="00612B56" w14:paraId="1AE2B7ED" w14:textId="77777777" w:rsidTr="00F66EB1">
        <w:trPr>
          <w:trHeight w:val="568"/>
        </w:trPr>
        <w:tc>
          <w:tcPr>
            <w:tcW w:w="4688" w:type="dxa"/>
            <w:tcBorders>
              <w:top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53A"/>
            <w:vAlign w:val="center"/>
          </w:tcPr>
          <w:p w14:paraId="12467EF9" w14:textId="0AF9F754" w:rsidR="00612B56" w:rsidRPr="005963A9" w:rsidRDefault="00612B56" w:rsidP="00BE29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 w:rsidRPr="005963A9"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lastRenderedPageBreak/>
              <w:t>INDICADOR</w:t>
            </w:r>
            <w:r w:rsidR="00B82A31"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ES</w:t>
            </w:r>
          </w:p>
        </w:tc>
        <w:tc>
          <w:tcPr>
            <w:tcW w:w="1933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53A"/>
            <w:vAlign w:val="center"/>
          </w:tcPr>
          <w:p w14:paraId="3581D0D4" w14:textId="27A10734" w:rsidR="00612B56" w:rsidRPr="005963A9" w:rsidRDefault="00B82A31" w:rsidP="00BE29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LOGRADO</w:t>
            </w:r>
          </w:p>
        </w:tc>
        <w:tc>
          <w:tcPr>
            <w:tcW w:w="221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953A"/>
            <w:vAlign w:val="center"/>
          </w:tcPr>
          <w:p w14:paraId="50351B99" w14:textId="689B7D97" w:rsidR="00612B56" w:rsidRPr="005963A9" w:rsidRDefault="00B82A31" w:rsidP="00BE29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MEDIANAMENTE LOGRADO</w:t>
            </w:r>
          </w:p>
        </w:tc>
        <w:tc>
          <w:tcPr>
            <w:tcW w:w="1669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00953A"/>
            <w:vAlign w:val="center"/>
          </w:tcPr>
          <w:p w14:paraId="20709A78" w14:textId="7D097BFC" w:rsidR="00612B56" w:rsidRPr="005963A9" w:rsidRDefault="00B82A31" w:rsidP="00BE29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POR LOGRAR</w:t>
            </w:r>
          </w:p>
        </w:tc>
      </w:tr>
      <w:tr w:rsidR="00F66EB1" w14:paraId="7D860121" w14:textId="77777777" w:rsidTr="0068718E">
        <w:trPr>
          <w:trHeight w:val="307"/>
        </w:trPr>
        <w:tc>
          <w:tcPr>
            <w:tcW w:w="4688" w:type="dxa"/>
            <w:tcBorders>
              <w:top w:val="single" w:sz="18" w:space="0" w:color="FFFFFF" w:themeColor="background1"/>
            </w:tcBorders>
          </w:tcPr>
          <w:p w14:paraId="06B6B9C5" w14:textId="7E97CFD0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cs="Arial"/>
                <w:b w:val="0"/>
                <w:bCs/>
                <w:color w:val="auto"/>
                <w:sz w:val="22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generan mayormente p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reguntas focalizadas en el para qué y por qué se deben adquirir ciertos conocimientos, habilidades y actitudes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  <w:tcBorders>
              <w:top w:val="single" w:sz="18" w:space="0" w:color="FFFFFF" w:themeColor="background1"/>
            </w:tcBorders>
          </w:tcPr>
          <w:p w14:paraId="2B0176A9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  <w:tcBorders>
              <w:top w:val="single" w:sz="18" w:space="0" w:color="FFFFFF" w:themeColor="background1"/>
            </w:tcBorders>
          </w:tcPr>
          <w:p w14:paraId="7231FECB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  <w:tcBorders>
              <w:top w:val="single" w:sz="18" w:space="0" w:color="FFFFFF" w:themeColor="background1"/>
            </w:tcBorders>
          </w:tcPr>
          <w:p w14:paraId="0308A3F1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1DF5669D" w14:textId="77777777" w:rsidTr="0068718E">
        <w:trPr>
          <w:trHeight w:val="320"/>
        </w:trPr>
        <w:tc>
          <w:tcPr>
            <w:tcW w:w="4688" w:type="dxa"/>
          </w:tcPr>
          <w:p w14:paraId="52209085" w14:textId="20F67134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utiliza m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aterial de apoyo como medio para fortalecer los aprendizajes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de los diversos estudiantes?</w:t>
            </w:r>
          </w:p>
        </w:tc>
        <w:tc>
          <w:tcPr>
            <w:tcW w:w="1933" w:type="dxa"/>
          </w:tcPr>
          <w:p w14:paraId="465518FB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9AC26C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6C589913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46776CBA" w14:textId="77777777" w:rsidTr="0068718E">
        <w:trPr>
          <w:trHeight w:val="307"/>
        </w:trPr>
        <w:tc>
          <w:tcPr>
            <w:tcW w:w="4688" w:type="dxa"/>
          </w:tcPr>
          <w:p w14:paraId="6A6E607C" w14:textId="32DD008D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¿Los e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studiantes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son los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protagonistas del proceso de enseñanza y aprendizaje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277871E1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52B58FBE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1A583F0C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32BAE228" w14:textId="77777777" w:rsidTr="0068718E">
        <w:trPr>
          <w:trHeight w:val="307"/>
        </w:trPr>
        <w:tc>
          <w:tcPr>
            <w:tcW w:w="4688" w:type="dxa"/>
          </w:tcPr>
          <w:p w14:paraId="63F37AAD" w14:textId="383BD6D6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brindan o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portunidades de participación activa para todos y todas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0EB622A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7C5C386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78ECE284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5C4F7EF7" w14:textId="77777777" w:rsidTr="0068718E">
        <w:trPr>
          <w:trHeight w:val="307"/>
        </w:trPr>
        <w:tc>
          <w:tcPr>
            <w:tcW w:w="4688" w:type="dxa"/>
          </w:tcPr>
          <w:p w14:paraId="6D81EEE0" w14:textId="57B0C190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¿Las h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erramientas </w:t>
            </w:r>
            <w:proofErr w:type="spellStart"/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TIC´s</w:t>
            </w:r>
            <w:proofErr w:type="spellEnd"/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son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un medio para favorecer el aprendizaje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2CB5E915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59BB9F12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0DD26A95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4D25A44F" w14:textId="77777777" w:rsidTr="0068718E">
        <w:trPr>
          <w:trHeight w:val="307"/>
        </w:trPr>
        <w:tc>
          <w:tcPr>
            <w:tcW w:w="4688" w:type="dxa"/>
          </w:tcPr>
          <w:p w14:paraId="47E8C713" w14:textId="61785E08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¿Las estrategias evaluativas son concebidas como parte del aprendizaje en </w:t>
            </w:r>
            <w:proofErr w:type="spellStart"/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pos</w:t>
            </w:r>
            <w:proofErr w:type="spellEnd"/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de la mejora continua?</w:t>
            </w:r>
          </w:p>
        </w:tc>
        <w:tc>
          <w:tcPr>
            <w:tcW w:w="1933" w:type="dxa"/>
          </w:tcPr>
          <w:p w14:paraId="4829ED7B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0B886FC3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0C344AC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4F1744BD" w14:textId="77777777" w:rsidTr="0068718E">
        <w:trPr>
          <w:trHeight w:val="307"/>
        </w:trPr>
        <w:tc>
          <w:tcPr>
            <w:tcW w:w="4688" w:type="dxa"/>
          </w:tcPr>
          <w:p w14:paraId="1FA69A08" w14:textId="2707A208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¿La r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etroalimentación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es 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constante, visualizando oportunidades de aprendizaje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556FE3EC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087A55C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2EDF7EFC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50259478" w14:textId="77777777" w:rsidTr="0068718E">
        <w:trPr>
          <w:trHeight w:val="307"/>
        </w:trPr>
        <w:tc>
          <w:tcPr>
            <w:tcW w:w="4688" w:type="dxa"/>
          </w:tcPr>
          <w:p w14:paraId="6E4602B1" w14:textId="37B19B09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¿Los tiempo</w:t>
            </w:r>
            <w:r w:rsidR="0057646B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de entrega de los resultados de productos</w:t>
            </w:r>
            <w:r w:rsidR="0057646B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están dentro del límite de tiempo estipulado?</w:t>
            </w:r>
          </w:p>
        </w:tc>
        <w:tc>
          <w:tcPr>
            <w:tcW w:w="1933" w:type="dxa"/>
          </w:tcPr>
          <w:p w14:paraId="0EE2422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1910A3C5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2E6768A0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7B411880" w14:textId="77777777" w:rsidTr="0068718E">
        <w:trPr>
          <w:trHeight w:val="307"/>
        </w:trPr>
        <w:tc>
          <w:tcPr>
            <w:tcW w:w="4688" w:type="dxa"/>
          </w:tcPr>
          <w:p w14:paraId="0541DB69" w14:textId="51309CAC" w:rsidR="00F66EB1" w:rsidRPr="00F66EB1" w:rsidRDefault="0057646B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generan e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spacios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sostenidos en el tiempo 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de reflexión en las distintas experiencias de aprendizaje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4A8B0ECE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53C3CF80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19FC3319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</w:tbl>
    <w:p w14:paraId="562623F5" w14:textId="7278A513" w:rsidR="00B43A2A" w:rsidRDefault="00B43A2A" w:rsidP="00B43A2A">
      <w:pPr>
        <w:jc w:val="both"/>
        <w:rPr>
          <w:sz w:val="24"/>
          <w:szCs w:val="24"/>
          <w:lang w:eastAsia="es-CL"/>
        </w:rPr>
      </w:pPr>
    </w:p>
    <w:p w14:paraId="1961B1AE" w14:textId="53EA29B7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594F3296" w14:textId="4E548DEA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1CD539A7" w14:textId="3B1187DF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2A964570" w14:textId="61F2A1D7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3437B23D" w14:textId="57BD8EAC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1E174563" w14:textId="77777777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3DB34CFF" w14:textId="77777777" w:rsidR="00350A26" w:rsidRDefault="00350A26">
      <w:pPr>
        <w:rPr>
          <w:b/>
          <w:bCs/>
          <w:color w:val="00953A"/>
          <w:sz w:val="28"/>
          <w:szCs w:val="28"/>
          <w:lang w:eastAsia="es-CL"/>
        </w:rPr>
      </w:pPr>
      <w:r>
        <w:rPr>
          <w:b/>
          <w:bCs/>
          <w:color w:val="00953A"/>
          <w:sz w:val="28"/>
          <w:szCs w:val="28"/>
          <w:lang w:eastAsia="es-CL"/>
        </w:rPr>
        <w:br w:type="page"/>
      </w:r>
    </w:p>
    <w:p w14:paraId="4A135756" w14:textId="0E3260AC" w:rsidR="00CC3089" w:rsidRDefault="00F66EB1" w:rsidP="00474641">
      <w:pPr>
        <w:jc w:val="both"/>
        <w:rPr>
          <w:b/>
          <w:bCs/>
          <w:color w:val="00953A"/>
          <w:sz w:val="28"/>
          <w:szCs w:val="28"/>
          <w:lang w:eastAsia="es-CL"/>
        </w:rPr>
      </w:pPr>
      <w:r>
        <w:rPr>
          <w:b/>
          <w:bCs/>
          <w:color w:val="00953A"/>
          <w:sz w:val="28"/>
          <w:szCs w:val="28"/>
          <w:lang w:eastAsia="es-CL"/>
        </w:rPr>
        <w:lastRenderedPageBreak/>
        <w:t>OPORTUNIDADES DE MEJORA CONTINUA</w:t>
      </w:r>
    </w:p>
    <w:p w14:paraId="12E41DED" w14:textId="3FD83971" w:rsidR="00F66EB1" w:rsidRPr="00A34ED8" w:rsidRDefault="00F66EB1" w:rsidP="00F66EB1">
      <w:pPr>
        <w:spacing w:after="0" w:line="276" w:lineRule="auto"/>
        <w:jc w:val="both"/>
        <w:rPr>
          <w:rFonts w:cstheme="minorHAnsi"/>
        </w:rPr>
      </w:pPr>
      <w:r>
        <w:rPr>
          <w:rFonts w:eastAsia="Arial" w:cstheme="minorHAnsi"/>
          <w:sz w:val="24"/>
          <w:szCs w:val="24"/>
        </w:rPr>
        <w:t>R</w:t>
      </w:r>
      <w:r w:rsidRPr="002F5DCA">
        <w:rPr>
          <w:rFonts w:eastAsia="Arial" w:cstheme="minorHAnsi"/>
          <w:sz w:val="24"/>
          <w:szCs w:val="24"/>
        </w:rPr>
        <w:t>eflexione</w:t>
      </w:r>
      <w:r w:rsidR="00350A26">
        <w:rPr>
          <w:rFonts w:eastAsia="Arial" w:cstheme="minorHAnsi"/>
          <w:sz w:val="24"/>
          <w:szCs w:val="24"/>
        </w:rPr>
        <w:t>n</w:t>
      </w:r>
      <w:r w:rsidRPr="002F5DCA">
        <w:rPr>
          <w:rFonts w:eastAsia="Arial" w:cstheme="minorHAnsi"/>
          <w:sz w:val="24"/>
          <w:szCs w:val="24"/>
        </w:rPr>
        <w:t xml:space="preserve"> sobre las oportunidades de mejora continua de sus prácticas </w:t>
      </w:r>
      <w:r>
        <w:rPr>
          <w:rFonts w:eastAsia="Arial" w:cstheme="minorHAnsi"/>
          <w:sz w:val="24"/>
          <w:szCs w:val="24"/>
        </w:rPr>
        <w:t xml:space="preserve">pedagógicas </w:t>
      </w:r>
      <w:r w:rsidRPr="002F5DCA">
        <w:rPr>
          <w:rFonts w:eastAsia="Arial" w:cstheme="minorHAnsi"/>
          <w:sz w:val="24"/>
          <w:szCs w:val="24"/>
        </w:rPr>
        <w:t xml:space="preserve">en </w:t>
      </w:r>
      <w:proofErr w:type="spellStart"/>
      <w:r w:rsidRPr="002F5DCA">
        <w:rPr>
          <w:rFonts w:eastAsia="Arial" w:cstheme="minorHAnsi"/>
          <w:sz w:val="24"/>
          <w:szCs w:val="24"/>
        </w:rPr>
        <w:t>pos</w:t>
      </w:r>
      <w:proofErr w:type="spellEnd"/>
      <w:r w:rsidRPr="002F5DCA">
        <w:rPr>
          <w:rFonts w:eastAsia="Arial" w:cstheme="minorHAnsi"/>
          <w:sz w:val="24"/>
          <w:szCs w:val="24"/>
        </w:rPr>
        <w:t xml:space="preserve"> del logro de aprendizajes profundos en los y las estudiantes.</w:t>
      </w:r>
      <w:r>
        <w:rPr>
          <w:rFonts w:eastAsia="Arial" w:cstheme="minorHAnsi"/>
          <w:sz w:val="24"/>
          <w:szCs w:val="24"/>
        </w:rPr>
        <w:t xml:space="preserve"> Visualice</w:t>
      </w:r>
      <w:r w:rsidR="00350A26">
        <w:rPr>
          <w:rFonts w:eastAsia="Arial" w:cstheme="minorHAnsi"/>
          <w:sz w:val="24"/>
          <w:szCs w:val="24"/>
        </w:rPr>
        <w:t>n</w:t>
      </w:r>
      <w:r>
        <w:rPr>
          <w:rFonts w:eastAsia="Arial" w:cstheme="minorHAnsi"/>
          <w:sz w:val="24"/>
          <w:szCs w:val="24"/>
        </w:rPr>
        <w:t xml:space="preserve"> cuáles son estas oportunidades para ser trabajadas en una s</w:t>
      </w:r>
      <w:r w:rsidR="00350A26">
        <w:rPr>
          <w:rFonts w:eastAsia="Arial" w:cstheme="minorHAnsi"/>
          <w:sz w:val="24"/>
          <w:szCs w:val="24"/>
        </w:rPr>
        <w:t xml:space="preserve">iguiente </w:t>
      </w:r>
      <w:r>
        <w:rPr>
          <w:rFonts w:eastAsia="Arial" w:cstheme="minorHAnsi"/>
          <w:sz w:val="24"/>
          <w:szCs w:val="24"/>
        </w:rPr>
        <w:t>experiencia de aprendizaje.</w:t>
      </w:r>
    </w:p>
    <w:p w14:paraId="01C237D2" w14:textId="77777777" w:rsidR="00F66EB1" w:rsidRPr="00B43A2A" w:rsidRDefault="00F66EB1" w:rsidP="00474641">
      <w:pPr>
        <w:jc w:val="both"/>
        <w:rPr>
          <w:b/>
          <w:bCs/>
          <w:color w:val="00953A"/>
          <w:sz w:val="28"/>
          <w:szCs w:val="28"/>
          <w:lang w:eastAsia="es-CL"/>
        </w:rPr>
      </w:pPr>
    </w:p>
    <w:tbl>
      <w:tblPr>
        <w:tblStyle w:val="Tablaconcuadrcula"/>
        <w:tblW w:w="899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94"/>
      </w:tblGrid>
      <w:tr w:rsidR="00B43A2A" w14:paraId="6A50AAF9" w14:textId="77777777" w:rsidTr="00F66EB1">
        <w:trPr>
          <w:trHeight w:val="5467"/>
        </w:trPr>
        <w:tc>
          <w:tcPr>
            <w:tcW w:w="8994" w:type="dxa"/>
          </w:tcPr>
          <w:p w14:paraId="3BF61356" w14:textId="77777777" w:rsidR="00B43A2A" w:rsidRDefault="00B43A2A" w:rsidP="0047464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</w:tbl>
    <w:p w14:paraId="1D9A3E0C" w14:textId="414B0ED4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7784A4E4" w14:textId="36B6C2C7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1C5B2130" w14:textId="6F15008E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13C34ACA" w14:textId="4618DCF5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42E177F9" w14:textId="5EC4648C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2F522793" w14:textId="7DC50EA3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0BCF740F" w14:textId="30A42C35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2540AF0B" w14:textId="3D87FEE8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02F0219E" w14:textId="1D1FAB05" w:rsidR="00520184" w:rsidRPr="00CF27B6" w:rsidRDefault="00520184" w:rsidP="00367438">
      <w:pPr>
        <w:spacing w:after="120" w:line="240" w:lineRule="auto"/>
        <w:rPr>
          <w:sz w:val="24"/>
          <w:szCs w:val="24"/>
          <w:lang w:val="es-MX" w:eastAsia="es-CL"/>
        </w:rPr>
      </w:pPr>
    </w:p>
    <w:sectPr w:rsidR="00520184" w:rsidRPr="00CF27B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613C0" w14:textId="77777777" w:rsidR="00CE5B33" w:rsidRDefault="00CE5B33" w:rsidP="00C14EE5">
      <w:pPr>
        <w:spacing w:after="0" w:line="240" w:lineRule="auto"/>
      </w:pPr>
      <w:r>
        <w:separator/>
      </w:r>
    </w:p>
  </w:endnote>
  <w:endnote w:type="continuationSeparator" w:id="0">
    <w:p w14:paraId="3857BADB" w14:textId="77777777" w:rsidR="00CE5B33" w:rsidRDefault="00CE5B33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C14EE5" w:rsidRPr="00C14EE5" w:rsidRDefault="00C14EE5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C14EE5" w:rsidRDefault="00C14E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01B4E" w14:textId="77777777" w:rsidR="00CE5B33" w:rsidRDefault="00CE5B33" w:rsidP="00C14EE5">
      <w:pPr>
        <w:spacing w:after="0" w:line="240" w:lineRule="auto"/>
      </w:pPr>
      <w:r>
        <w:separator/>
      </w:r>
    </w:p>
  </w:footnote>
  <w:footnote w:type="continuationSeparator" w:id="0">
    <w:p w14:paraId="0623AF2B" w14:textId="77777777" w:rsidR="00CE5B33" w:rsidRDefault="00CE5B33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127D5" w14:textId="1F76C097" w:rsidR="00FA20D9" w:rsidRPr="00C90128" w:rsidRDefault="00C90128" w:rsidP="00C90128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3BB17D3" wp14:editId="38E1B161">
          <wp:simplePos x="0" y="0"/>
          <wp:positionH relativeFrom="column">
            <wp:posOffset>88818</wp:posOffset>
          </wp:positionH>
          <wp:positionV relativeFrom="paragraph">
            <wp:posOffset>-115156</wp:posOffset>
          </wp:positionV>
          <wp:extent cx="477078" cy="4770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78" cy="477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EE5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6290D17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450A58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8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o4p0azBT3SPpP36qbc7BWQc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" fillcolor="#00953a" stroked="f" strokeweight="1pt">
              <w10:wrap anchorx="page"/>
            </v:rect>
          </w:pict>
        </mc:Fallback>
      </mc:AlternateContent>
    </w:r>
    <w:r w:rsidR="00C14EE5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9BAD7BA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C14EE5" w:rsidRPr="00C14EE5">
      <w:rPr>
        <w:rFonts w:eastAsia="Arial" w:cstheme="minorHAnsi"/>
        <w:sz w:val="20"/>
        <w:szCs w:val="20"/>
      </w:rPr>
      <w:t xml:space="preserve">Especialidad </w:t>
    </w:r>
    <w:r w:rsidR="00DB4D46">
      <w:rPr>
        <w:rFonts w:eastAsia="Arial" w:cstheme="minorHAnsi"/>
        <w:sz w:val="20"/>
        <w:szCs w:val="20"/>
      </w:rPr>
      <w:t>Construcción</w:t>
    </w:r>
  </w:p>
  <w:p w14:paraId="13134C11" w14:textId="5D9BFEBA" w:rsidR="00C14EE5" w:rsidRDefault="00C14EE5" w:rsidP="00C14EE5">
    <w:pPr>
      <w:pStyle w:val="Encabezado"/>
    </w:pPr>
  </w:p>
  <w:p w14:paraId="025223E2" w14:textId="633CE6FF" w:rsidR="00C14EE5" w:rsidRDefault="00C14EE5">
    <w:pPr>
      <w:pStyle w:val="Encabezado"/>
    </w:pPr>
  </w:p>
  <w:p w14:paraId="47C660D3" w14:textId="77777777" w:rsidR="00C14EE5" w:rsidRDefault="00C14E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285"/>
    <w:multiLevelType w:val="multilevel"/>
    <w:tmpl w:val="AEFC6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color w:val="A6A6A6" w:themeColor="background1" w:themeShade="A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200B"/>
    <w:multiLevelType w:val="multilevel"/>
    <w:tmpl w:val="07BC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BE76DC"/>
    <w:multiLevelType w:val="multilevel"/>
    <w:tmpl w:val="3320D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E6557D"/>
    <w:multiLevelType w:val="multilevel"/>
    <w:tmpl w:val="DC7C1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F561FF"/>
    <w:multiLevelType w:val="hybridMultilevel"/>
    <w:tmpl w:val="9E107AD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1462D3"/>
    <w:multiLevelType w:val="hybridMultilevel"/>
    <w:tmpl w:val="F1CEEDB6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D786F7D"/>
    <w:multiLevelType w:val="hybridMultilevel"/>
    <w:tmpl w:val="FD729062"/>
    <w:lvl w:ilvl="0" w:tplc="9D9023CC">
      <w:start w:val="1"/>
      <w:numFmt w:val="decimal"/>
      <w:lvlText w:val="%1."/>
      <w:lvlJc w:val="left"/>
      <w:pPr>
        <w:ind w:left="720" w:hanging="360"/>
      </w:pPr>
      <w:rPr>
        <w:color w:val="A6A6A6" w:themeColor="background1" w:themeShade="A6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E0520"/>
    <w:multiLevelType w:val="multilevel"/>
    <w:tmpl w:val="70F85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bCs w:val="0"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F196EF2"/>
    <w:multiLevelType w:val="multilevel"/>
    <w:tmpl w:val="26AC1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27951BD"/>
    <w:multiLevelType w:val="hybridMultilevel"/>
    <w:tmpl w:val="1766FB70"/>
    <w:lvl w:ilvl="0" w:tplc="B22AA98C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F7DCD"/>
    <w:multiLevelType w:val="multilevel"/>
    <w:tmpl w:val="10062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4EC5ED8"/>
    <w:multiLevelType w:val="hybridMultilevel"/>
    <w:tmpl w:val="134A71F8"/>
    <w:lvl w:ilvl="0" w:tplc="A016F2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953A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D7470"/>
    <w:multiLevelType w:val="multilevel"/>
    <w:tmpl w:val="712AD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4F67FE"/>
    <w:multiLevelType w:val="multilevel"/>
    <w:tmpl w:val="6D0869A4"/>
    <w:lvl w:ilvl="0">
      <w:start w:val="1"/>
      <w:numFmt w:val="bullet"/>
      <w:pStyle w:val="Estilo2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37629C4"/>
    <w:multiLevelType w:val="hybridMultilevel"/>
    <w:tmpl w:val="035E8774"/>
    <w:lvl w:ilvl="0" w:tplc="74CC1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53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3B4568"/>
    <w:multiLevelType w:val="hybridMultilevel"/>
    <w:tmpl w:val="2012CC5A"/>
    <w:lvl w:ilvl="0" w:tplc="571E74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953A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D3DBB"/>
    <w:multiLevelType w:val="hybridMultilevel"/>
    <w:tmpl w:val="2F7C0E2C"/>
    <w:lvl w:ilvl="0" w:tplc="329E5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2BAE7A0C"/>
    <w:multiLevelType w:val="hybridMultilevel"/>
    <w:tmpl w:val="21A41CFC"/>
    <w:lvl w:ilvl="0" w:tplc="540234B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2E094AA6"/>
    <w:multiLevelType w:val="multilevel"/>
    <w:tmpl w:val="AEFED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953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14A1E55"/>
    <w:multiLevelType w:val="multilevel"/>
    <w:tmpl w:val="980EFE5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3CDD2EAE"/>
    <w:multiLevelType w:val="hybridMultilevel"/>
    <w:tmpl w:val="BE1477B6"/>
    <w:lvl w:ilvl="0" w:tplc="FF8E8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36236"/>
    <w:multiLevelType w:val="hybridMultilevel"/>
    <w:tmpl w:val="631827B0"/>
    <w:lvl w:ilvl="0" w:tplc="E7483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953A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5D77AA"/>
    <w:multiLevelType w:val="hybridMultilevel"/>
    <w:tmpl w:val="2B4EB4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203D4"/>
    <w:multiLevelType w:val="multilevel"/>
    <w:tmpl w:val="2D44F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CE54278"/>
    <w:multiLevelType w:val="hybridMultilevel"/>
    <w:tmpl w:val="3CCCBC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E29C1"/>
    <w:multiLevelType w:val="multilevel"/>
    <w:tmpl w:val="0868C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8895427"/>
    <w:multiLevelType w:val="multilevel"/>
    <w:tmpl w:val="7854B82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 w:val="0"/>
        <w:i w:val="0"/>
        <w:color w:val="00953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E4E06"/>
    <w:multiLevelType w:val="hybridMultilevel"/>
    <w:tmpl w:val="988E1DDC"/>
    <w:lvl w:ilvl="0" w:tplc="540234B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FDC333E"/>
    <w:multiLevelType w:val="hybridMultilevel"/>
    <w:tmpl w:val="068A18A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71DDA"/>
    <w:multiLevelType w:val="hybridMultilevel"/>
    <w:tmpl w:val="CCC2B99A"/>
    <w:lvl w:ilvl="0" w:tplc="FF8E8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617E3"/>
    <w:multiLevelType w:val="multilevel"/>
    <w:tmpl w:val="212E5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3851F37"/>
    <w:multiLevelType w:val="hybridMultilevel"/>
    <w:tmpl w:val="00561AD8"/>
    <w:lvl w:ilvl="0" w:tplc="B45A84DC">
      <w:start w:val="1"/>
      <w:numFmt w:val="lowerLetter"/>
      <w:lvlText w:val="%1."/>
      <w:lvlJc w:val="left"/>
      <w:pPr>
        <w:ind w:left="2160" w:hanging="360"/>
      </w:pPr>
      <w:rPr>
        <w:b/>
        <w:bCs w:val="0"/>
        <w:color w:val="00953A"/>
      </w:rPr>
    </w:lvl>
    <w:lvl w:ilvl="1" w:tplc="1982DD02">
      <w:start w:val="1"/>
      <w:numFmt w:val="lowerLetter"/>
      <w:lvlText w:val="%2."/>
      <w:lvlJc w:val="left"/>
      <w:pPr>
        <w:ind w:left="1494" w:hanging="360"/>
      </w:pPr>
      <w:rPr>
        <w:b/>
        <w:bCs w:val="0"/>
        <w:color w:val="00953A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AB316C"/>
    <w:multiLevelType w:val="hybridMultilevel"/>
    <w:tmpl w:val="75688540"/>
    <w:lvl w:ilvl="0" w:tplc="54023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F087F"/>
    <w:multiLevelType w:val="hybridMultilevel"/>
    <w:tmpl w:val="54DA96EE"/>
    <w:lvl w:ilvl="0" w:tplc="B45A84DC">
      <w:start w:val="1"/>
      <w:numFmt w:val="lowerLetter"/>
      <w:lvlText w:val="%1."/>
      <w:lvlJc w:val="left"/>
      <w:pPr>
        <w:ind w:left="1440" w:hanging="360"/>
      </w:pPr>
      <w:rPr>
        <w:b/>
        <w:bCs w:val="0"/>
        <w:color w:val="00953A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AE5846"/>
    <w:multiLevelType w:val="multilevel"/>
    <w:tmpl w:val="677EC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11D2CF9"/>
    <w:multiLevelType w:val="hybridMultilevel"/>
    <w:tmpl w:val="0F04476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548C5"/>
    <w:multiLevelType w:val="multilevel"/>
    <w:tmpl w:val="BD3E7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4692955"/>
    <w:multiLevelType w:val="multilevel"/>
    <w:tmpl w:val="BC4C5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5"/>
  </w:num>
  <w:num w:numId="3">
    <w:abstractNumId w:val="22"/>
  </w:num>
  <w:num w:numId="4">
    <w:abstractNumId w:val="25"/>
  </w:num>
  <w:num w:numId="5">
    <w:abstractNumId w:val="1"/>
  </w:num>
  <w:num w:numId="6">
    <w:abstractNumId w:val="7"/>
  </w:num>
  <w:num w:numId="7">
    <w:abstractNumId w:val="41"/>
  </w:num>
  <w:num w:numId="8">
    <w:abstractNumId w:val="10"/>
  </w:num>
  <w:num w:numId="9">
    <w:abstractNumId w:val="29"/>
  </w:num>
  <w:num w:numId="10">
    <w:abstractNumId w:val="34"/>
  </w:num>
  <w:num w:numId="11">
    <w:abstractNumId w:val="12"/>
  </w:num>
  <w:num w:numId="12">
    <w:abstractNumId w:val="27"/>
  </w:num>
  <w:num w:numId="13">
    <w:abstractNumId w:val="2"/>
  </w:num>
  <w:num w:numId="14">
    <w:abstractNumId w:val="8"/>
  </w:num>
  <w:num w:numId="15">
    <w:abstractNumId w:val="40"/>
  </w:num>
  <w:num w:numId="16">
    <w:abstractNumId w:val="3"/>
  </w:num>
  <w:num w:numId="17">
    <w:abstractNumId w:val="38"/>
  </w:num>
  <w:num w:numId="18">
    <w:abstractNumId w:val="20"/>
  </w:num>
  <w:num w:numId="19">
    <w:abstractNumId w:val="5"/>
  </w:num>
  <w:num w:numId="20">
    <w:abstractNumId w:val="6"/>
  </w:num>
  <w:num w:numId="21">
    <w:abstractNumId w:val="26"/>
  </w:num>
  <w:num w:numId="22">
    <w:abstractNumId w:val="37"/>
  </w:num>
  <w:num w:numId="23">
    <w:abstractNumId w:val="35"/>
  </w:num>
  <w:num w:numId="24">
    <w:abstractNumId w:val="23"/>
  </w:num>
  <w:num w:numId="25">
    <w:abstractNumId w:val="33"/>
  </w:num>
  <w:num w:numId="26">
    <w:abstractNumId w:val="17"/>
  </w:num>
  <w:num w:numId="27">
    <w:abstractNumId w:val="9"/>
  </w:num>
  <w:num w:numId="28">
    <w:abstractNumId w:val="19"/>
  </w:num>
  <w:num w:numId="29">
    <w:abstractNumId w:val="28"/>
  </w:num>
  <w:num w:numId="30">
    <w:abstractNumId w:val="24"/>
  </w:num>
  <w:num w:numId="31">
    <w:abstractNumId w:val="39"/>
  </w:num>
  <w:num w:numId="32">
    <w:abstractNumId w:val="31"/>
  </w:num>
  <w:num w:numId="33">
    <w:abstractNumId w:val="4"/>
  </w:num>
  <w:num w:numId="34">
    <w:abstractNumId w:val="32"/>
  </w:num>
  <w:num w:numId="35">
    <w:abstractNumId w:val="16"/>
  </w:num>
  <w:num w:numId="36">
    <w:abstractNumId w:val="11"/>
  </w:num>
  <w:num w:numId="37">
    <w:abstractNumId w:val="13"/>
  </w:num>
  <w:num w:numId="38">
    <w:abstractNumId w:val="36"/>
  </w:num>
  <w:num w:numId="39">
    <w:abstractNumId w:val="30"/>
  </w:num>
  <w:num w:numId="40">
    <w:abstractNumId w:val="21"/>
  </w:num>
  <w:num w:numId="41">
    <w:abstractNumId w:val="0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82F26"/>
    <w:rsid w:val="000B6477"/>
    <w:rsid w:val="001103B7"/>
    <w:rsid w:val="00137EF5"/>
    <w:rsid w:val="001664FC"/>
    <w:rsid w:val="001F5F3D"/>
    <w:rsid w:val="00240161"/>
    <w:rsid w:val="00245F2A"/>
    <w:rsid w:val="00250777"/>
    <w:rsid w:val="002A08D0"/>
    <w:rsid w:val="002A5185"/>
    <w:rsid w:val="002D5335"/>
    <w:rsid w:val="00350A26"/>
    <w:rsid w:val="00367438"/>
    <w:rsid w:val="00387FBC"/>
    <w:rsid w:val="00394D35"/>
    <w:rsid w:val="004114CE"/>
    <w:rsid w:val="00454D0F"/>
    <w:rsid w:val="004637DE"/>
    <w:rsid w:val="00474641"/>
    <w:rsid w:val="004B134A"/>
    <w:rsid w:val="004D41A1"/>
    <w:rsid w:val="00520184"/>
    <w:rsid w:val="0057646B"/>
    <w:rsid w:val="005963A9"/>
    <w:rsid w:val="005D74F7"/>
    <w:rsid w:val="005F335E"/>
    <w:rsid w:val="005F6A8A"/>
    <w:rsid w:val="00612B56"/>
    <w:rsid w:val="006150B1"/>
    <w:rsid w:val="00730E1B"/>
    <w:rsid w:val="00791B4D"/>
    <w:rsid w:val="00794623"/>
    <w:rsid w:val="007E4446"/>
    <w:rsid w:val="00987745"/>
    <w:rsid w:val="00991FD4"/>
    <w:rsid w:val="009B17F0"/>
    <w:rsid w:val="009B1B7F"/>
    <w:rsid w:val="009C20A6"/>
    <w:rsid w:val="009C3CDE"/>
    <w:rsid w:val="009C6767"/>
    <w:rsid w:val="00A10042"/>
    <w:rsid w:val="00A81C71"/>
    <w:rsid w:val="00AD1AD8"/>
    <w:rsid w:val="00AE2128"/>
    <w:rsid w:val="00B21532"/>
    <w:rsid w:val="00B24885"/>
    <w:rsid w:val="00B43A2A"/>
    <w:rsid w:val="00B46E67"/>
    <w:rsid w:val="00B61B7E"/>
    <w:rsid w:val="00B72E88"/>
    <w:rsid w:val="00B82A31"/>
    <w:rsid w:val="00BD7B34"/>
    <w:rsid w:val="00BF3648"/>
    <w:rsid w:val="00C14EE5"/>
    <w:rsid w:val="00C55FD5"/>
    <w:rsid w:val="00C90128"/>
    <w:rsid w:val="00CC3089"/>
    <w:rsid w:val="00CD3BE1"/>
    <w:rsid w:val="00CE5B33"/>
    <w:rsid w:val="00CF27B6"/>
    <w:rsid w:val="00D1148F"/>
    <w:rsid w:val="00D22EFB"/>
    <w:rsid w:val="00D53A23"/>
    <w:rsid w:val="00D94BFC"/>
    <w:rsid w:val="00DA02FB"/>
    <w:rsid w:val="00DB4D46"/>
    <w:rsid w:val="00DC6521"/>
    <w:rsid w:val="00DD091D"/>
    <w:rsid w:val="00E57507"/>
    <w:rsid w:val="00E650BA"/>
    <w:rsid w:val="00ED263D"/>
    <w:rsid w:val="00F267BE"/>
    <w:rsid w:val="00F43073"/>
    <w:rsid w:val="00F5219C"/>
    <w:rsid w:val="00F66EB1"/>
    <w:rsid w:val="00F707E5"/>
    <w:rsid w:val="00F70BBD"/>
    <w:rsid w:val="00F752A6"/>
    <w:rsid w:val="00FA20D9"/>
    <w:rsid w:val="00FB09A1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81C71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953A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09A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9A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81C71"/>
    <w:rPr>
      <w:rFonts w:ascii="Calibri" w:eastAsiaTheme="majorEastAsia" w:hAnsi="Calibri" w:cstheme="majorBidi"/>
      <w:b/>
      <w:color w:val="00953A"/>
      <w:sz w:val="28"/>
      <w:szCs w:val="26"/>
    </w:rPr>
  </w:style>
  <w:style w:type="paragraph" w:customStyle="1" w:styleId="Estilo2">
    <w:name w:val="Estilo2"/>
    <w:basedOn w:val="Normal"/>
    <w:qFormat/>
    <w:rsid w:val="005963A9"/>
    <w:pPr>
      <w:numPr>
        <w:numId w:val="37"/>
      </w:numPr>
      <w:tabs>
        <w:tab w:val="left" w:pos="4242"/>
      </w:tabs>
      <w:spacing w:after="0" w:line="240" w:lineRule="auto"/>
      <w:jc w:val="both"/>
    </w:pPr>
    <w:rPr>
      <w:rFonts w:ascii="Calibri" w:eastAsia="Calibri" w:hAnsi="Calibri" w:cs="Calibri"/>
      <w:b/>
      <w:color w:val="E30513"/>
      <w:sz w:val="28"/>
      <w:szCs w:val="2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IIE</cp:lastModifiedBy>
  <cp:revision>9</cp:revision>
  <dcterms:created xsi:type="dcterms:W3CDTF">2020-11-24T18:30:00Z</dcterms:created>
  <dcterms:modified xsi:type="dcterms:W3CDTF">2020-12-02T21:20:00Z</dcterms:modified>
</cp:coreProperties>
</file>