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52BD6" w14:textId="2067005D" w:rsidR="00D54D3D" w:rsidRDefault="00B01DF1" w:rsidP="00D54D3D">
      <w:pPr>
        <w:jc w:val="center"/>
        <w:rPr>
          <w:b/>
          <w:bCs/>
          <w:color w:val="88354D"/>
          <w:sz w:val="26"/>
          <w:szCs w:val="26"/>
          <w:lang w:val="es-MX"/>
        </w:rPr>
      </w:pPr>
      <w:r>
        <w:rPr>
          <w:b/>
          <w:bCs/>
          <w:color w:val="88354D"/>
          <w:sz w:val="26"/>
          <w:szCs w:val="26"/>
          <w:lang w:val="es-MX"/>
        </w:rPr>
        <w:t>MEDICIÓN E INSTRUMENTOS</w:t>
      </w:r>
    </w:p>
    <w:p w14:paraId="666A5A77" w14:textId="77777777" w:rsidR="00D54D3D" w:rsidRDefault="00D54D3D" w:rsidP="00D54D3D">
      <w:pPr>
        <w:spacing w:after="0" w:line="276" w:lineRule="auto"/>
        <w:rPr>
          <w:rFonts w:ascii="Calibri" w:eastAsia="Calibri" w:hAnsi="Calibri" w:cs="Calibri"/>
          <w:sz w:val="24"/>
          <w:szCs w:val="24"/>
        </w:rPr>
      </w:pPr>
    </w:p>
    <w:p w14:paraId="465AE62F" w14:textId="33261568" w:rsidR="00EC2E42" w:rsidRDefault="00EC2E42" w:rsidP="00EC2E42">
      <w:pPr>
        <w:jc w:val="both"/>
        <w:rPr>
          <w:rFonts w:ascii="Calibri" w:eastAsia="Calibri" w:hAnsi="Calibri" w:cs="Calibri"/>
          <w:sz w:val="24"/>
          <w:szCs w:val="24"/>
        </w:rPr>
      </w:pPr>
      <w:r>
        <w:rPr>
          <w:rFonts w:ascii="Calibri" w:eastAsia="Calibri" w:hAnsi="Calibri" w:cs="Calibri"/>
          <w:sz w:val="24"/>
          <w:szCs w:val="24"/>
        </w:rPr>
        <w:t>Antes de</w:t>
      </w:r>
      <w:r w:rsidR="00CC46B6">
        <w:rPr>
          <w:rFonts w:ascii="Calibri" w:eastAsia="Calibri" w:hAnsi="Calibri" w:cs="Calibri"/>
          <w:sz w:val="24"/>
          <w:szCs w:val="24"/>
        </w:rPr>
        <w:t xml:space="preserve"> profundizar </w:t>
      </w:r>
      <w:r>
        <w:rPr>
          <w:rFonts w:ascii="Calibri" w:eastAsia="Calibri" w:hAnsi="Calibri" w:cs="Calibri"/>
          <w:sz w:val="24"/>
          <w:szCs w:val="24"/>
        </w:rPr>
        <w:t xml:space="preserve">más </w:t>
      </w:r>
      <w:r w:rsidR="00CC46B6">
        <w:rPr>
          <w:rFonts w:ascii="Calibri" w:eastAsia="Calibri" w:hAnsi="Calibri" w:cs="Calibri"/>
          <w:sz w:val="24"/>
          <w:szCs w:val="24"/>
        </w:rPr>
        <w:t>en</w:t>
      </w:r>
      <w:r>
        <w:rPr>
          <w:rFonts w:ascii="Calibri" w:eastAsia="Calibri" w:hAnsi="Calibri" w:cs="Calibri"/>
          <w:sz w:val="24"/>
          <w:szCs w:val="24"/>
        </w:rPr>
        <w:t xml:space="preserve"> el montaje de equipos electromecánicos, es necesario lo esencial, la medición. Existen variedades de equipos y todos ellos cuentan con diferentes modelos y condiciones de uso, para lo que las dimensiones y tolerancias hacen que estas sean especiales. Si no se puede medir, no se podrá realizar un correcto montaje. Debido a lo anterior, la medición comprende gran parte del conocimiento necesario en el montaje de equipos.</w:t>
      </w:r>
    </w:p>
    <w:p w14:paraId="283D6E92" w14:textId="3DF62F0F" w:rsidR="00EC2E42" w:rsidRDefault="00B01DF1" w:rsidP="00B01DF1">
      <w:pPr>
        <w:pStyle w:val="Ttulo2"/>
        <w:rPr>
          <w:rFonts w:eastAsia="Calibri"/>
        </w:rPr>
      </w:pPr>
      <w:r>
        <w:rPr>
          <w:rFonts w:eastAsia="Calibri"/>
        </w:rPr>
        <w:t>INSTRUMENTOS</w:t>
      </w:r>
    </w:p>
    <w:p w14:paraId="57C7942E"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 xml:space="preserve">El uso de instrumentos es indispensable, y en esta guía presentaremos 3 de los más importantes; </w:t>
      </w:r>
      <w:r w:rsidRPr="007E3FC4">
        <w:rPr>
          <w:rFonts w:ascii="Calibri" w:eastAsia="Calibri" w:hAnsi="Calibri" w:cs="Calibri"/>
          <w:b/>
          <w:bCs/>
          <w:color w:val="88354D"/>
          <w:sz w:val="24"/>
          <w:szCs w:val="24"/>
        </w:rPr>
        <w:t>El pie de metro, el micrómetro, y el reloj comparador</w:t>
      </w:r>
      <w:r>
        <w:rPr>
          <w:rFonts w:ascii="Calibri" w:eastAsia="Calibri" w:hAnsi="Calibri" w:cs="Calibri"/>
          <w:sz w:val="24"/>
          <w:szCs w:val="24"/>
        </w:rPr>
        <w:t xml:space="preserve">. Recordar que, como todo instrumento de medición que cuenta con una precisión importante, estos son sensibles y frágiles, y cualquier caída hará que este pierda confiabilidad en la medición. </w:t>
      </w:r>
    </w:p>
    <w:p w14:paraId="1E8C8AF2" w14:textId="49800662" w:rsidR="00EC2E42" w:rsidRDefault="00B01DF1" w:rsidP="00B01DF1">
      <w:pPr>
        <w:pStyle w:val="Ttulo2"/>
        <w:rPr>
          <w:rFonts w:eastAsia="Calibri"/>
        </w:rPr>
      </w:pPr>
      <w:r>
        <w:rPr>
          <w:rFonts w:eastAsia="Calibri"/>
        </w:rPr>
        <w:t>PIE DE METRO</w:t>
      </w:r>
    </w:p>
    <w:p w14:paraId="10BB1E6A"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A este instrumento se le conoce con varios nombres, Vernier, pie de rey, o pie de metro. Se usa principalmente en el área industrial para medir distancias exteriores, interiores, y profundidades. Posee tanto lectura en pulgadas como en milímetros (ver figura 1).</w:t>
      </w:r>
    </w:p>
    <w:p w14:paraId="758A7A55" w14:textId="3CA0A1AC" w:rsidR="00EC2E42" w:rsidRDefault="00EC2E42" w:rsidP="00EC2E42">
      <w:pPr>
        <w:jc w:val="both"/>
        <w:rPr>
          <w:rFonts w:ascii="Calibri" w:eastAsia="Calibri" w:hAnsi="Calibri" w:cs="Calibri"/>
          <w:sz w:val="24"/>
          <w:szCs w:val="24"/>
        </w:rPr>
      </w:pPr>
      <w:r>
        <w:rPr>
          <w:rFonts w:ascii="Calibri" w:eastAsia="Calibri" w:hAnsi="Calibri" w:cs="Calibri"/>
          <w:sz w:val="24"/>
          <w:szCs w:val="24"/>
        </w:rPr>
        <w:t xml:space="preserve"> </w:t>
      </w:r>
    </w:p>
    <w:p w14:paraId="05E2338D" w14:textId="2530CA76" w:rsidR="00B01DF1" w:rsidRPr="00B01DF1" w:rsidRDefault="00B01DF1" w:rsidP="00B01DF1">
      <w:pPr>
        <w:jc w:val="center"/>
        <w:rPr>
          <w:rFonts w:ascii="Calibri" w:eastAsia="Calibri" w:hAnsi="Calibri" w:cs="Calibri"/>
          <w:b/>
          <w:bCs/>
          <w:color w:val="88354D"/>
          <w:sz w:val="24"/>
          <w:szCs w:val="24"/>
        </w:rPr>
      </w:pPr>
      <w:r w:rsidRPr="00B01DF1">
        <w:rPr>
          <w:rFonts w:ascii="Calibri" w:eastAsia="Calibri" w:hAnsi="Calibri" w:cs="Calibri"/>
          <w:b/>
          <w:bCs/>
          <w:color w:val="88354D"/>
          <w:sz w:val="24"/>
          <w:szCs w:val="24"/>
        </w:rPr>
        <w:t>Figura 1. Pie de metro</w:t>
      </w:r>
    </w:p>
    <w:p w14:paraId="79672ACF" w14:textId="77777777" w:rsidR="00B01DF1" w:rsidRDefault="00B01DF1" w:rsidP="00EC2E42">
      <w:pPr>
        <w:jc w:val="both"/>
        <w:rPr>
          <w:rFonts w:ascii="Calibri" w:eastAsia="Calibri" w:hAnsi="Calibri" w:cs="Calibri"/>
          <w:sz w:val="24"/>
          <w:szCs w:val="24"/>
        </w:rPr>
      </w:pPr>
    </w:p>
    <w:p w14:paraId="5C840710" w14:textId="77777777" w:rsidR="00EC2E42" w:rsidRDefault="00EC2E42" w:rsidP="00EC2E42">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68A9A23" wp14:editId="3E481CC3">
            <wp:extent cx="5610225" cy="199072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610225" cy="1990725"/>
                    </a:xfrm>
                    <a:prstGeom prst="rect">
                      <a:avLst/>
                    </a:prstGeom>
                    <a:ln/>
                  </pic:spPr>
                </pic:pic>
              </a:graphicData>
            </a:graphic>
          </wp:inline>
        </w:drawing>
      </w:r>
    </w:p>
    <w:p w14:paraId="0AE3A311" w14:textId="77777777" w:rsidR="00EC2E42" w:rsidRDefault="00EC2E42" w:rsidP="00EC2E42">
      <w:pPr>
        <w:jc w:val="center"/>
        <w:rPr>
          <w:rFonts w:ascii="Calibri" w:eastAsia="Calibri" w:hAnsi="Calibri" w:cs="Calibri"/>
          <w:sz w:val="20"/>
          <w:szCs w:val="20"/>
        </w:rPr>
      </w:pPr>
      <w:r>
        <w:rPr>
          <w:rFonts w:ascii="Calibri" w:eastAsia="Calibri" w:hAnsi="Calibri" w:cs="Calibri"/>
          <w:sz w:val="20"/>
          <w:szCs w:val="20"/>
        </w:rPr>
        <w:t xml:space="preserve">Fuente: Joaquim Alves Gaspar </w:t>
      </w:r>
      <w:hyperlink r:id="rId8">
        <w:r>
          <w:rPr>
            <w:rFonts w:ascii="Calibri" w:eastAsia="Calibri" w:hAnsi="Calibri" w:cs="Calibri"/>
            <w:color w:val="1155CC"/>
            <w:sz w:val="20"/>
            <w:szCs w:val="20"/>
            <w:u w:val="single"/>
          </w:rPr>
          <w:t>https://commons.wikimedia.org/w/index.php?curid=1365717</w:t>
        </w:r>
      </w:hyperlink>
    </w:p>
    <w:p w14:paraId="59F36950" w14:textId="77777777" w:rsidR="00EC2E42" w:rsidRDefault="00EC2E42" w:rsidP="00EC2E42">
      <w:pPr>
        <w:rPr>
          <w:rFonts w:ascii="Calibri" w:eastAsia="Calibri" w:hAnsi="Calibri" w:cs="Calibri"/>
          <w:sz w:val="24"/>
          <w:szCs w:val="24"/>
        </w:rPr>
      </w:pPr>
    </w:p>
    <w:p w14:paraId="6A1C0D5C" w14:textId="2BED141E" w:rsidR="00EC2E42" w:rsidRDefault="00EC2E42" w:rsidP="00EC2E42">
      <w:pPr>
        <w:numPr>
          <w:ilvl w:val="0"/>
          <w:numId w:val="34"/>
        </w:numPr>
        <w:spacing w:after="0"/>
        <w:jc w:val="both"/>
        <w:rPr>
          <w:rFonts w:ascii="Calibri" w:eastAsia="Calibri" w:hAnsi="Calibri" w:cs="Calibri"/>
          <w:sz w:val="24"/>
          <w:szCs w:val="24"/>
        </w:rPr>
      </w:pPr>
      <w:r>
        <w:rPr>
          <w:rFonts w:ascii="Calibri" w:eastAsia="Calibri" w:hAnsi="Calibri" w:cs="Calibri"/>
          <w:sz w:val="24"/>
          <w:szCs w:val="24"/>
        </w:rPr>
        <w:lastRenderedPageBreak/>
        <w:t>Mordazas para medidas exteriores.</w:t>
      </w:r>
    </w:p>
    <w:p w14:paraId="51396075" w14:textId="77777777" w:rsidR="00EC2E42" w:rsidRDefault="00EC2E42" w:rsidP="00EC2E42">
      <w:pPr>
        <w:numPr>
          <w:ilvl w:val="0"/>
          <w:numId w:val="34"/>
        </w:numPr>
        <w:spacing w:after="0"/>
        <w:jc w:val="both"/>
        <w:rPr>
          <w:rFonts w:ascii="Calibri" w:eastAsia="Calibri" w:hAnsi="Calibri" w:cs="Calibri"/>
          <w:sz w:val="24"/>
          <w:szCs w:val="24"/>
        </w:rPr>
      </w:pPr>
      <w:r>
        <w:rPr>
          <w:rFonts w:ascii="Calibri" w:eastAsia="Calibri" w:hAnsi="Calibri" w:cs="Calibri"/>
          <w:sz w:val="24"/>
          <w:szCs w:val="24"/>
        </w:rPr>
        <w:t>Mordazas para medidas interiores.</w:t>
      </w:r>
    </w:p>
    <w:p w14:paraId="213640C6" w14:textId="77777777" w:rsidR="00EC2E42" w:rsidRDefault="00EC2E42" w:rsidP="00EC2E42">
      <w:pPr>
        <w:numPr>
          <w:ilvl w:val="0"/>
          <w:numId w:val="34"/>
        </w:numPr>
        <w:spacing w:after="0"/>
        <w:jc w:val="both"/>
        <w:rPr>
          <w:rFonts w:ascii="Calibri" w:eastAsia="Calibri" w:hAnsi="Calibri" w:cs="Calibri"/>
          <w:sz w:val="24"/>
          <w:szCs w:val="24"/>
        </w:rPr>
      </w:pPr>
      <w:r>
        <w:rPr>
          <w:rFonts w:ascii="Calibri" w:eastAsia="Calibri" w:hAnsi="Calibri" w:cs="Calibri"/>
          <w:sz w:val="24"/>
          <w:szCs w:val="24"/>
        </w:rPr>
        <w:t>Sonda para medida de profundidades.</w:t>
      </w:r>
    </w:p>
    <w:p w14:paraId="395F9E5B" w14:textId="75338544" w:rsidR="00EC2E42" w:rsidRDefault="00EC2E42" w:rsidP="00EC2E42">
      <w:pPr>
        <w:numPr>
          <w:ilvl w:val="0"/>
          <w:numId w:val="34"/>
        </w:numPr>
        <w:spacing w:after="0"/>
        <w:jc w:val="both"/>
        <w:rPr>
          <w:rFonts w:ascii="Calibri" w:eastAsia="Calibri" w:hAnsi="Calibri" w:cs="Calibri"/>
          <w:sz w:val="24"/>
          <w:szCs w:val="24"/>
        </w:rPr>
      </w:pPr>
      <w:r>
        <w:rPr>
          <w:rFonts w:ascii="Calibri" w:eastAsia="Calibri" w:hAnsi="Calibri" w:cs="Calibri"/>
          <w:sz w:val="24"/>
          <w:szCs w:val="24"/>
        </w:rPr>
        <w:t>Escala con divisiones en centímetros y milímetros.</w:t>
      </w:r>
    </w:p>
    <w:p w14:paraId="244AEC44" w14:textId="77777777" w:rsidR="00EC2E42" w:rsidRDefault="00EC2E42" w:rsidP="00EC2E42">
      <w:pPr>
        <w:numPr>
          <w:ilvl w:val="0"/>
          <w:numId w:val="34"/>
        </w:numPr>
        <w:spacing w:after="0"/>
        <w:jc w:val="both"/>
        <w:rPr>
          <w:rFonts w:ascii="Calibri" w:eastAsia="Calibri" w:hAnsi="Calibri" w:cs="Calibri"/>
          <w:sz w:val="24"/>
          <w:szCs w:val="24"/>
        </w:rPr>
      </w:pPr>
      <w:r>
        <w:rPr>
          <w:rFonts w:ascii="Calibri" w:eastAsia="Calibri" w:hAnsi="Calibri" w:cs="Calibri"/>
          <w:sz w:val="24"/>
          <w:szCs w:val="24"/>
        </w:rPr>
        <w:t>Escala con divisiones en pulgadas y fracciones de pulgada.</w:t>
      </w:r>
    </w:p>
    <w:p w14:paraId="6956B30F" w14:textId="77777777" w:rsidR="00EC2E42" w:rsidRDefault="00EC2E42" w:rsidP="00EC2E42">
      <w:pPr>
        <w:numPr>
          <w:ilvl w:val="0"/>
          <w:numId w:val="34"/>
        </w:numPr>
        <w:spacing w:after="0"/>
        <w:jc w:val="both"/>
        <w:rPr>
          <w:rFonts w:ascii="Calibri" w:eastAsia="Calibri" w:hAnsi="Calibri" w:cs="Calibri"/>
          <w:sz w:val="24"/>
          <w:szCs w:val="24"/>
        </w:rPr>
      </w:pPr>
      <w:r>
        <w:rPr>
          <w:rFonts w:ascii="Calibri" w:eastAsia="Calibri" w:hAnsi="Calibri" w:cs="Calibri"/>
          <w:sz w:val="24"/>
          <w:szCs w:val="24"/>
        </w:rPr>
        <w:t>Nonio para la lectura de las fracciones de milímetros en que esté dividido.</w:t>
      </w:r>
    </w:p>
    <w:p w14:paraId="3E2035CB" w14:textId="77777777" w:rsidR="00EC2E42" w:rsidRDefault="00EC2E42" w:rsidP="00EC2E42">
      <w:pPr>
        <w:numPr>
          <w:ilvl w:val="0"/>
          <w:numId w:val="34"/>
        </w:numPr>
        <w:spacing w:after="0"/>
        <w:jc w:val="both"/>
        <w:rPr>
          <w:rFonts w:ascii="Calibri" w:eastAsia="Calibri" w:hAnsi="Calibri" w:cs="Calibri"/>
          <w:sz w:val="24"/>
          <w:szCs w:val="24"/>
        </w:rPr>
      </w:pPr>
      <w:r>
        <w:rPr>
          <w:rFonts w:ascii="Calibri" w:eastAsia="Calibri" w:hAnsi="Calibri" w:cs="Calibri"/>
          <w:sz w:val="24"/>
          <w:szCs w:val="24"/>
        </w:rPr>
        <w:t>Nonio para la lectura de las fracciones de pulgada en que esté dividido.</w:t>
      </w:r>
    </w:p>
    <w:p w14:paraId="7F3D8D95" w14:textId="5FFB885C" w:rsidR="00B01DF1" w:rsidRDefault="00EC2E42" w:rsidP="00B01DF1">
      <w:pPr>
        <w:numPr>
          <w:ilvl w:val="0"/>
          <w:numId w:val="34"/>
        </w:numPr>
        <w:jc w:val="both"/>
        <w:rPr>
          <w:rFonts w:ascii="Calibri" w:eastAsia="Calibri" w:hAnsi="Calibri" w:cs="Calibri"/>
          <w:sz w:val="24"/>
          <w:szCs w:val="24"/>
        </w:rPr>
      </w:pPr>
      <w:r>
        <w:rPr>
          <w:rFonts w:ascii="Calibri" w:eastAsia="Calibri" w:hAnsi="Calibri" w:cs="Calibri"/>
          <w:sz w:val="24"/>
          <w:szCs w:val="24"/>
        </w:rPr>
        <w:t>Botón de deslizamiento y freno.</w:t>
      </w:r>
    </w:p>
    <w:p w14:paraId="1C55D844" w14:textId="78C2E687" w:rsidR="00B01DF1" w:rsidRPr="00B01DF1" w:rsidRDefault="00B01DF1" w:rsidP="00B01DF1">
      <w:pPr>
        <w:ind w:left="720"/>
        <w:jc w:val="both"/>
        <w:rPr>
          <w:rFonts w:ascii="Calibri" w:eastAsia="Calibri" w:hAnsi="Calibri" w:cs="Calibri"/>
          <w:sz w:val="24"/>
          <w:szCs w:val="24"/>
        </w:rPr>
      </w:pPr>
    </w:p>
    <w:p w14:paraId="7F0B3F98" w14:textId="35910B2E" w:rsidR="00EC2E42" w:rsidRDefault="00B01DF1" w:rsidP="00B01DF1">
      <w:pPr>
        <w:pStyle w:val="Ttulo2"/>
        <w:rPr>
          <w:rFonts w:eastAsia="Calibri"/>
        </w:rPr>
      </w:pPr>
      <w:r>
        <w:rPr>
          <w:rFonts w:eastAsia="Calibri"/>
        </w:rPr>
        <w:t>CÓMO USAR CORRECTAMENTE EL PIE DE METRO</w:t>
      </w:r>
    </w:p>
    <w:p w14:paraId="6D93973D" w14:textId="2F6CFD8D" w:rsidR="00EC2E42" w:rsidRDefault="00EC2E42" w:rsidP="00EC2E42">
      <w:pPr>
        <w:jc w:val="both"/>
        <w:rPr>
          <w:rFonts w:ascii="Calibri" w:eastAsia="Calibri" w:hAnsi="Calibri" w:cs="Calibri"/>
          <w:sz w:val="24"/>
          <w:szCs w:val="24"/>
        </w:rPr>
      </w:pPr>
      <w:r>
        <w:rPr>
          <w:rFonts w:ascii="Calibri" w:eastAsia="Calibri" w:hAnsi="Calibri" w:cs="Calibri"/>
          <w:sz w:val="24"/>
          <w:szCs w:val="24"/>
        </w:rPr>
        <w:t>En primera instancia, procurar que las mordazas, tanto para interior como exterior deben estar limpias y no recibir golpes ya que esto afectará directamente en la medición.</w:t>
      </w:r>
    </w:p>
    <w:p w14:paraId="521DE416" w14:textId="704A6D2B" w:rsidR="00EC2E42" w:rsidRDefault="00EC2E42" w:rsidP="00EC2E42">
      <w:pPr>
        <w:jc w:val="both"/>
        <w:rPr>
          <w:rFonts w:ascii="Calibri" w:eastAsia="Calibri" w:hAnsi="Calibri" w:cs="Calibri"/>
          <w:sz w:val="24"/>
          <w:szCs w:val="24"/>
        </w:rPr>
      </w:pPr>
      <w:r w:rsidRPr="00B01DF1">
        <w:rPr>
          <w:rFonts w:ascii="Calibri" w:eastAsia="Calibri" w:hAnsi="Calibri" w:cs="Calibri"/>
          <w:b/>
          <w:color w:val="88354D"/>
          <w:sz w:val="24"/>
          <w:szCs w:val="24"/>
        </w:rPr>
        <w:t>Para medir externamente.</w:t>
      </w:r>
      <w:r w:rsidRPr="00B01DF1">
        <w:rPr>
          <w:rFonts w:ascii="Calibri" w:eastAsia="Calibri" w:hAnsi="Calibri" w:cs="Calibri"/>
          <w:color w:val="88354D"/>
          <w:sz w:val="24"/>
          <w:szCs w:val="24"/>
        </w:rPr>
        <w:t xml:space="preserve"> </w:t>
      </w:r>
      <w:r>
        <w:rPr>
          <w:rFonts w:ascii="Calibri" w:eastAsia="Calibri" w:hAnsi="Calibri" w:cs="Calibri"/>
          <w:sz w:val="24"/>
          <w:szCs w:val="24"/>
        </w:rPr>
        <w:t xml:space="preserve">Primero debemos posicionar correctamente las mordazas de medición externa, aproximando lo máximo posible la pieza con las mordazas (ver figura 2). Esto evitará errores por juego del cursor y un desgaste prematuro de las puntas donde el área de contacto es menor (ver figura 3). </w:t>
      </w:r>
    </w:p>
    <w:p w14:paraId="38E06131" w14:textId="5B893417" w:rsidR="00B01DF1" w:rsidRDefault="00B01DF1" w:rsidP="00B01DF1">
      <w:pPr>
        <w:spacing w:before="200"/>
        <w:jc w:val="both"/>
        <w:rPr>
          <w:rFonts w:ascii="Calibri" w:eastAsia="Calibri" w:hAnsi="Calibri" w:cs="Calibri"/>
          <w:sz w:val="24"/>
          <w:szCs w:val="24"/>
        </w:rPr>
      </w:pPr>
      <w:r>
        <w:rPr>
          <w:rFonts w:ascii="Calibri" w:eastAsia="Calibri" w:hAnsi="Calibri" w:cs="Calibri"/>
          <w:sz w:val="24"/>
          <w:szCs w:val="24"/>
        </w:rPr>
        <w:t xml:space="preserve">        </w:t>
      </w:r>
    </w:p>
    <w:p w14:paraId="3F36D0E3" w14:textId="7332220F" w:rsidR="00B01DF1" w:rsidRPr="00B01DF1" w:rsidRDefault="00B01DF1" w:rsidP="00B01DF1">
      <w:pPr>
        <w:spacing w:before="200"/>
        <w:jc w:val="both"/>
        <w:rPr>
          <w:rFonts w:ascii="Calibri" w:eastAsia="Calibri" w:hAnsi="Calibri" w:cs="Calibri"/>
          <w:b/>
          <w:bCs/>
          <w:sz w:val="24"/>
          <w:szCs w:val="24"/>
        </w:rPr>
      </w:pPr>
      <w:r>
        <w:rPr>
          <w:rFonts w:ascii="Calibri" w:eastAsia="Calibri" w:hAnsi="Calibri" w:cs="Calibri"/>
          <w:noProof/>
          <w:sz w:val="24"/>
          <w:szCs w:val="24"/>
        </w:rPr>
        <w:drawing>
          <wp:anchor distT="0" distB="0" distL="114300" distR="114300" simplePos="0" relativeHeight="251658240" behindDoc="0" locked="0" layoutInCell="1" allowOverlap="1" wp14:anchorId="6F843BFB" wp14:editId="751A2A55">
            <wp:simplePos x="0" y="0"/>
            <wp:positionH relativeFrom="column">
              <wp:posOffset>196215</wp:posOffset>
            </wp:positionH>
            <wp:positionV relativeFrom="paragraph">
              <wp:posOffset>318770</wp:posOffset>
            </wp:positionV>
            <wp:extent cx="4690110" cy="2618740"/>
            <wp:effectExtent l="0" t="0" r="0" b="0"/>
            <wp:wrapTopAndBottom/>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690110" cy="261874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4"/>
          <w:szCs w:val="24"/>
        </w:rPr>
        <w:t xml:space="preserve">           </w:t>
      </w:r>
      <w:r w:rsidRPr="00B01DF1">
        <w:rPr>
          <w:rFonts w:ascii="Calibri" w:eastAsia="Calibri" w:hAnsi="Calibri" w:cs="Calibri"/>
          <w:b/>
          <w:bCs/>
          <w:color w:val="88354D"/>
          <w:sz w:val="24"/>
          <w:szCs w:val="24"/>
        </w:rPr>
        <w:t>Figura 2. Forma correcta                             Figura 3. Forma incorrecta</w:t>
      </w:r>
    </w:p>
    <w:p w14:paraId="5FC4139B" w14:textId="65F35B06" w:rsidR="00EC2E42" w:rsidRDefault="00EC2E42" w:rsidP="00EC2E42">
      <w:pPr>
        <w:jc w:val="both"/>
        <w:rPr>
          <w:rFonts w:ascii="Calibri" w:eastAsia="Calibri" w:hAnsi="Calibri" w:cs="Calibri"/>
          <w:sz w:val="24"/>
          <w:szCs w:val="24"/>
        </w:rPr>
      </w:pPr>
    </w:p>
    <w:p w14:paraId="254A4A84" w14:textId="77777777" w:rsidR="00EC2E42" w:rsidRDefault="00EC2E42" w:rsidP="00B01DF1">
      <w:pPr>
        <w:jc w:val="center"/>
        <w:rPr>
          <w:rFonts w:ascii="Calibri" w:eastAsia="Calibri" w:hAnsi="Calibri" w:cs="Calibri"/>
          <w:sz w:val="20"/>
          <w:szCs w:val="20"/>
        </w:rPr>
      </w:pPr>
      <w:r>
        <w:rPr>
          <w:rFonts w:ascii="Calibri" w:eastAsia="Calibri" w:hAnsi="Calibri" w:cs="Calibri"/>
          <w:sz w:val="20"/>
          <w:szCs w:val="20"/>
        </w:rPr>
        <w:t>Fuente: https://www.curriculumnacional.cl/, visitado el 15 de enero de 2021</w:t>
      </w:r>
    </w:p>
    <w:p w14:paraId="2E196DEA" w14:textId="045B660C" w:rsidR="00EC2E42" w:rsidRDefault="00EC2E42" w:rsidP="00EC2E42">
      <w:pPr>
        <w:spacing w:before="200"/>
        <w:jc w:val="both"/>
        <w:rPr>
          <w:rFonts w:ascii="Calibri" w:eastAsia="Calibri" w:hAnsi="Calibri" w:cs="Calibri"/>
          <w:sz w:val="24"/>
          <w:szCs w:val="24"/>
        </w:rPr>
      </w:pPr>
      <w:r w:rsidRPr="00B01DF1">
        <w:rPr>
          <w:rFonts w:ascii="Calibri" w:eastAsia="Calibri" w:hAnsi="Calibri" w:cs="Calibri"/>
          <w:b/>
          <w:color w:val="88354D"/>
          <w:sz w:val="24"/>
          <w:szCs w:val="24"/>
        </w:rPr>
        <w:lastRenderedPageBreak/>
        <w:t>Para medir interiormente.</w:t>
      </w:r>
      <w:r>
        <w:rPr>
          <w:rFonts w:ascii="Calibri" w:eastAsia="Calibri" w:hAnsi="Calibri" w:cs="Calibri"/>
          <w:sz w:val="24"/>
          <w:szCs w:val="24"/>
        </w:rPr>
        <w:t xml:space="preserve"> Posicione correctamente las puntas para la medición de interiores. Compruebe que ha abierto al máximo posible las ranuras dentro de la ranura (ver figura 4). Verifique que las superficies de medición de las puntas coincidan con la línea centro de la ranura evitando el error de la figura 5.</w:t>
      </w:r>
    </w:p>
    <w:p w14:paraId="41667AE1" w14:textId="1384DD23" w:rsidR="00B01DF1" w:rsidRDefault="00B01DF1" w:rsidP="00EC2E42">
      <w:pPr>
        <w:spacing w:before="200"/>
        <w:jc w:val="both"/>
        <w:rPr>
          <w:rFonts w:ascii="Calibri" w:eastAsia="Calibri" w:hAnsi="Calibri" w:cs="Calibri"/>
          <w:sz w:val="24"/>
          <w:szCs w:val="24"/>
        </w:rPr>
      </w:pPr>
    </w:p>
    <w:p w14:paraId="6B24418F" w14:textId="70EA5C20" w:rsidR="00B01DF1" w:rsidRPr="00B01DF1" w:rsidRDefault="00B01DF1" w:rsidP="00B01DF1">
      <w:pPr>
        <w:jc w:val="both"/>
        <w:rPr>
          <w:rFonts w:ascii="Calibri" w:eastAsia="Calibri" w:hAnsi="Calibri" w:cs="Calibri"/>
          <w:b/>
          <w:bCs/>
          <w:color w:val="88354D"/>
          <w:sz w:val="24"/>
          <w:szCs w:val="24"/>
        </w:rPr>
      </w:pPr>
      <w:r w:rsidRPr="00B01DF1">
        <w:rPr>
          <w:rFonts w:ascii="Calibri" w:eastAsia="Calibri" w:hAnsi="Calibri" w:cs="Calibri"/>
          <w:b/>
          <w:bCs/>
          <w:color w:val="88354D"/>
          <w:sz w:val="24"/>
          <w:szCs w:val="24"/>
        </w:rPr>
        <w:t xml:space="preserve">           Figura 4. Forma correcta                                                   Figura 5.  Forma incorrecta</w:t>
      </w:r>
    </w:p>
    <w:p w14:paraId="209A7A2F" w14:textId="77777777" w:rsidR="00EC2E42" w:rsidRDefault="00EC2E42" w:rsidP="00EC2E42">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EDB5594" wp14:editId="2F6EDD71">
            <wp:extent cx="5612130" cy="24003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5612130" cy="2400300"/>
                    </a:xfrm>
                    <a:prstGeom prst="rect">
                      <a:avLst/>
                    </a:prstGeom>
                    <a:ln/>
                  </pic:spPr>
                </pic:pic>
              </a:graphicData>
            </a:graphic>
          </wp:inline>
        </w:drawing>
      </w:r>
    </w:p>
    <w:p w14:paraId="0CE8EB5C" w14:textId="7CF159C9" w:rsidR="00EC2E42" w:rsidRDefault="00EC2E42" w:rsidP="00EC2E42">
      <w:pPr>
        <w:ind w:left="720"/>
        <w:jc w:val="both"/>
        <w:rPr>
          <w:rFonts w:ascii="Calibri" w:eastAsia="Calibri" w:hAnsi="Calibri" w:cs="Calibri"/>
          <w:sz w:val="20"/>
          <w:szCs w:val="20"/>
        </w:rPr>
      </w:pPr>
      <w:r>
        <w:rPr>
          <w:rFonts w:ascii="Calibri" w:eastAsia="Calibri" w:hAnsi="Calibri" w:cs="Calibri"/>
          <w:sz w:val="20"/>
          <w:szCs w:val="20"/>
        </w:rPr>
        <w:t>Fuente: https://www.curriculumnacional.cl/, visitado el 15 de enero de 2021</w:t>
      </w:r>
    </w:p>
    <w:p w14:paraId="520E6AA1" w14:textId="77777777" w:rsidR="00C71399" w:rsidRDefault="00C71399" w:rsidP="00EC2E42">
      <w:pPr>
        <w:ind w:left="720"/>
        <w:jc w:val="both"/>
        <w:rPr>
          <w:rFonts w:ascii="Calibri" w:eastAsia="Calibri" w:hAnsi="Calibri" w:cs="Calibri"/>
          <w:sz w:val="20"/>
          <w:szCs w:val="20"/>
        </w:rPr>
      </w:pPr>
    </w:p>
    <w:p w14:paraId="5E99ECAE" w14:textId="77777777" w:rsidR="00EC2E42" w:rsidRPr="00C71399" w:rsidRDefault="00EC2E42" w:rsidP="00EC2E42">
      <w:pPr>
        <w:spacing w:before="240" w:after="240"/>
        <w:jc w:val="both"/>
        <w:rPr>
          <w:rFonts w:ascii="Calibri" w:eastAsia="Calibri" w:hAnsi="Calibri" w:cs="Calibri"/>
          <w:sz w:val="24"/>
          <w:szCs w:val="24"/>
        </w:rPr>
      </w:pPr>
      <w:r w:rsidRPr="00C71399">
        <w:rPr>
          <w:rFonts w:ascii="Calibri" w:eastAsia="Calibri" w:hAnsi="Calibri" w:cs="Calibri"/>
          <w:b/>
          <w:color w:val="88354D"/>
          <w:sz w:val="24"/>
          <w:szCs w:val="24"/>
        </w:rPr>
        <w:t>Para medir profundidades.</w:t>
      </w:r>
      <w:r w:rsidRPr="00C71399">
        <w:rPr>
          <w:rFonts w:ascii="Calibri" w:eastAsia="Calibri" w:hAnsi="Calibri" w:cs="Calibri"/>
          <w:color w:val="88354D"/>
          <w:sz w:val="24"/>
          <w:szCs w:val="24"/>
        </w:rPr>
        <w:t xml:space="preserve"> </w:t>
      </w:r>
      <w:r w:rsidRPr="00C71399">
        <w:rPr>
          <w:rFonts w:ascii="Calibri" w:eastAsia="Calibri" w:hAnsi="Calibri" w:cs="Calibri"/>
          <w:sz w:val="24"/>
          <w:szCs w:val="24"/>
        </w:rPr>
        <w:t>Compruebe que el pie de metro esté perpendicular al área de medición (ver figura 6). Es muy común dejar mal orientado el instrumento como se muestra en la figura 7.</w:t>
      </w:r>
    </w:p>
    <w:p w14:paraId="5219BB42" w14:textId="7A5B58A6" w:rsidR="00EC2E42" w:rsidRPr="00C71399" w:rsidRDefault="00C71399" w:rsidP="00EC2E42">
      <w:pPr>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6. Forma correcta                                          Figura 7. Forma incorrecta</w:t>
      </w:r>
    </w:p>
    <w:p w14:paraId="4031A9F8" w14:textId="77777777" w:rsidR="00EC2E42" w:rsidRDefault="00EC2E42" w:rsidP="00EC2E42">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B320740" wp14:editId="594CFBDD">
            <wp:extent cx="5191125" cy="1495425"/>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5191125" cy="1495425"/>
                    </a:xfrm>
                    <a:prstGeom prst="rect">
                      <a:avLst/>
                    </a:prstGeom>
                    <a:ln/>
                  </pic:spPr>
                </pic:pic>
              </a:graphicData>
            </a:graphic>
          </wp:inline>
        </w:drawing>
      </w:r>
    </w:p>
    <w:p w14:paraId="0FE6D221" w14:textId="3D54CD1F" w:rsidR="00EC2E42" w:rsidRPr="00C71399" w:rsidRDefault="00EC2E42" w:rsidP="00C71399">
      <w:pPr>
        <w:jc w:val="center"/>
        <w:rPr>
          <w:rFonts w:ascii="Calibri" w:eastAsia="Calibri" w:hAnsi="Calibri" w:cs="Calibri"/>
          <w:sz w:val="24"/>
          <w:szCs w:val="24"/>
        </w:rPr>
      </w:pPr>
      <w:r>
        <w:rPr>
          <w:rFonts w:ascii="Calibri" w:eastAsia="Calibri" w:hAnsi="Calibri" w:cs="Calibri"/>
          <w:sz w:val="20"/>
          <w:szCs w:val="20"/>
        </w:rPr>
        <w:t>Fuente: https://www.curriculumnacional.cl/, visitado el 15 de enero de 2021</w:t>
      </w:r>
    </w:p>
    <w:p w14:paraId="2517FBFB" w14:textId="77777777" w:rsidR="00EC2E42" w:rsidRDefault="00EC2E42" w:rsidP="00EC2E42">
      <w:pPr>
        <w:jc w:val="both"/>
        <w:rPr>
          <w:rFonts w:ascii="Calibri" w:eastAsia="Calibri" w:hAnsi="Calibri" w:cs="Calibri"/>
          <w:sz w:val="24"/>
          <w:szCs w:val="24"/>
        </w:rPr>
      </w:pPr>
      <w:r w:rsidRPr="00C71399">
        <w:rPr>
          <w:rFonts w:ascii="Calibri" w:eastAsia="Calibri" w:hAnsi="Calibri" w:cs="Calibri"/>
          <w:b/>
          <w:color w:val="88354D"/>
          <w:sz w:val="24"/>
          <w:szCs w:val="24"/>
        </w:rPr>
        <w:lastRenderedPageBreak/>
        <w:t>Error de paralelismo.</w:t>
      </w:r>
      <w:r w:rsidRPr="00C71399">
        <w:rPr>
          <w:rFonts w:ascii="Calibri" w:eastAsia="Calibri" w:hAnsi="Calibri" w:cs="Calibri"/>
          <w:color w:val="88354D"/>
          <w:sz w:val="24"/>
          <w:szCs w:val="24"/>
        </w:rPr>
        <w:t xml:space="preserve"> </w:t>
      </w:r>
      <w:r>
        <w:rPr>
          <w:rFonts w:ascii="Calibri" w:eastAsia="Calibri" w:hAnsi="Calibri" w:cs="Calibri"/>
          <w:sz w:val="24"/>
          <w:szCs w:val="24"/>
        </w:rPr>
        <w:t>Este error es muy común.</w:t>
      </w:r>
      <w:r>
        <w:rPr>
          <w:rFonts w:ascii="Calibri" w:eastAsia="Calibri" w:hAnsi="Calibri" w:cs="Calibri"/>
          <w:b/>
          <w:sz w:val="24"/>
          <w:szCs w:val="24"/>
        </w:rPr>
        <w:t xml:space="preserve"> </w:t>
      </w:r>
      <w:r>
        <w:rPr>
          <w:rFonts w:ascii="Calibri" w:eastAsia="Calibri" w:hAnsi="Calibri" w:cs="Calibri"/>
          <w:sz w:val="24"/>
          <w:szCs w:val="24"/>
        </w:rPr>
        <w:t>Para evitar el paralelismo en la lectura del instrumento debes posicionarte con tu visión perpendicular a la escala del Vernier y cada vez que midas ponte en el mismo ángulo.</w:t>
      </w:r>
    </w:p>
    <w:p w14:paraId="242A844F" w14:textId="77777777" w:rsidR="00EC2E42" w:rsidRPr="00C71399" w:rsidRDefault="00EC2E42" w:rsidP="00EC2E42">
      <w:pPr>
        <w:spacing w:before="240" w:after="240"/>
        <w:jc w:val="both"/>
        <w:rPr>
          <w:rFonts w:ascii="Calibri" w:eastAsia="Calibri" w:hAnsi="Calibri" w:cs="Calibri"/>
          <w:b/>
          <w:color w:val="88354D"/>
          <w:sz w:val="24"/>
          <w:szCs w:val="24"/>
        </w:rPr>
      </w:pPr>
      <w:r w:rsidRPr="00C71399">
        <w:rPr>
          <w:rFonts w:ascii="Calibri" w:eastAsia="Calibri" w:hAnsi="Calibri" w:cs="Calibri"/>
          <w:b/>
          <w:color w:val="88354D"/>
          <w:sz w:val="24"/>
          <w:szCs w:val="24"/>
        </w:rPr>
        <w:t>Lectura pie de metro</w:t>
      </w:r>
    </w:p>
    <w:p w14:paraId="0E22800D" w14:textId="77777777" w:rsidR="00EC2E42" w:rsidRPr="00C71399" w:rsidRDefault="00EC2E42" w:rsidP="00EC2E42">
      <w:pPr>
        <w:spacing w:before="240" w:after="240"/>
        <w:jc w:val="both"/>
        <w:rPr>
          <w:rFonts w:ascii="Calibri" w:eastAsia="Calibri" w:hAnsi="Calibri" w:cs="Calibri"/>
          <w:b/>
          <w:color w:val="88354D"/>
          <w:sz w:val="24"/>
          <w:szCs w:val="24"/>
        </w:rPr>
      </w:pPr>
      <w:r w:rsidRPr="00C71399">
        <w:rPr>
          <w:rFonts w:ascii="Calibri" w:eastAsia="Calibri" w:hAnsi="Calibri" w:cs="Calibri"/>
          <w:b/>
          <w:color w:val="88354D"/>
          <w:sz w:val="24"/>
          <w:szCs w:val="24"/>
        </w:rPr>
        <w:t>Escala principal o regla fija en pulgadas (in)</w:t>
      </w:r>
    </w:p>
    <w:p w14:paraId="5C9732C9" w14:textId="7630C6CB" w:rsidR="00EC2E42" w:rsidRDefault="00EC2E42" w:rsidP="00EC2E42">
      <w:pPr>
        <w:spacing w:before="240" w:after="240"/>
        <w:jc w:val="both"/>
        <w:rPr>
          <w:rFonts w:ascii="Calibri" w:eastAsia="Calibri" w:hAnsi="Calibri" w:cs="Calibri"/>
          <w:sz w:val="24"/>
          <w:szCs w:val="24"/>
        </w:rPr>
      </w:pPr>
      <w:r>
        <w:rPr>
          <w:rFonts w:ascii="Calibri" w:eastAsia="Calibri" w:hAnsi="Calibri" w:cs="Calibri"/>
          <w:sz w:val="24"/>
          <w:szCs w:val="24"/>
        </w:rPr>
        <w:t>Se puede observar que la escala tiene 16 divisiones, es decir, cada tramo 1/16 de una pulgada (ver figura 8).</w:t>
      </w:r>
    </w:p>
    <w:p w14:paraId="48474B30" w14:textId="4265D6F3" w:rsidR="00C71399" w:rsidRPr="00C71399" w:rsidRDefault="00C71399" w:rsidP="00C71399">
      <w:pPr>
        <w:spacing w:before="240" w:after="240"/>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8. Pie de metro 16 divisiones</w:t>
      </w:r>
    </w:p>
    <w:p w14:paraId="451674A9" w14:textId="57F3F155" w:rsidR="00EC2E42" w:rsidRDefault="00EC2E42" w:rsidP="00C71399">
      <w:pPr>
        <w:jc w:val="center"/>
        <w:rPr>
          <w:rFonts w:ascii="Calibri" w:eastAsia="Calibri" w:hAnsi="Calibri" w:cs="Calibri"/>
          <w:sz w:val="18"/>
          <w:szCs w:val="18"/>
        </w:rPr>
      </w:pPr>
      <w:r>
        <w:rPr>
          <w:rFonts w:ascii="Calibri" w:eastAsia="Calibri" w:hAnsi="Calibri" w:cs="Calibri"/>
          <w:noProof/>
          <w:sz w:val="24"/>
          <w:szCs w:val="24"/>
        </w:rPr>
        <w:drawing>
          <wp:inline distT="114300" distB="114300" distL="114300" distR="114300" wp14:anchorId="79673069" wp14:editId="06B93844">
            <wp:extent cx="5610225" cy="12096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0225" cy="1209675"/>
                    </a:xfrm>
                    <a:prstGeom prst="rect">
                      <a:avLst/>
                    </a:prstGeom>
                    <a:ln/>
                  </pic:spPr>
                </pic:pic>
              </a:graphicData>
            </a:graphic>
          </wp:inline>
        </w:drawing>
      </w:r>
      <w:r w:rsidRPr="00C71399">
        <w:rPr>
          <w:rFonts w:ascii="Calibri" w:eastAsia="Calibri" w:hAnsi="Calibri" w:cs="Calibri"/>
          <w:sz w:val="20"/>
          <w:szCs w:val="20"/>
        </w:rPr>
        <w:t>Fuente: Apunte, Liceo Industrial Eulogio Gordo Moneo, Antofagasta, Chile</w:t>
      </w:r>
    </w:p>
    <w:p w14:paraId="447E278A" w14:textId="77777777" w:rsidR="00C71399" w:rsidRPr="00C71399" w:rsidRDefault="00C71399" w:rsidP="00C71399">
      <w:pPr>
        <w:jc w:val="center"/>
        <w:rPr>
          <w:rFonts w:ascii="Calibri" w:eastAsia="Calibri" w:hAnsi="Calibri" w:cs="Calibri"/>
          <w:sz w:val="24"/>
          <w:szCs w:val="24"/>
        </w:rPr>
      </w:pPr>
    </w:p>
    <w:p w14:paraId="09865954" w14:textId="36BFB4EC" w:rsidR="00EC2E42" w:rsidRDefault="00EC2E42" w:rsidP="00EC2E42">
      <w:pPr>
        <w:jc w:val="both"/>
        <w:rPr>
          <w:rFonts w:ascii="Calibri" w:eastAsia="Calibri" w:hAnsi="Calibri" w:cs="Calibri"/>
          <w:sz w:val="24"/>
          <w:szCs w:val="24"/>
        </w:rPr>
      </w:pPr>
      <w:r>
        <w:rPr>
          <w:rFonts w:ascii="Calibri" w:eastAsia="Calibri" w:hAnsi="Calibri" w:cs="Calibri"/>
          <w:sz w:val="24"/>
          <w:szCs w:val="24"/>
        </w:rPr>
        <w:t>Si simplificamos todas las fracciones hasta que queden irreductibles tendremos la numeración que muestra la figura 9.</w:t>
      </w:r>
    </w:p>
    <w:p w14:paraId="738C88C3" w14:textId="53D05A86" w:rsidR="00C71399" w:rsidRDefault="00C71399" w:rsidP="00EC2E42">
      <w:pPr>
        <w:jc w:val="both"/>
        <w:rPr>
          <w:rFonts w:ascii="Calibri" w:eastAsia="Calibri" w:hAnsi="Calibri" w:cs="Calibri"/>
          <w:sz w:val="24"/>
          <w:szCs w:val="24"/>
        </w:rPr>
      </w:pPr>
    </w:p>
    <w:p w14:paraId="7B2D96DA" w14:textId="06E96A7C" w:rsidR="00C71399" w:rsidRPr="00C71399" w:rsidRDefault="00C71399" w:rsidP="00C71399">
      <w:pPr>
        <w:spacing w:before="240" w:after="240"/>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9. Pie de metro 16 divisiones simplificadas</w:t>
      </w:r>
    </w:p>
    <w:p w14:paraId="1DE987AD" w14:textId="30B967D0" w:rsidR="00EC2E42" w:rsidRDefault="00EC2E42" w:rsidP="00C71399">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AB02F98" wp14:editId="241E981D">
            <wp:extent cx="5610225" cy="122872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610225" cy="1228725"/>
                    </a:xfrm>
                    <a:prstGeom prst="rect">
                      <a:avLst/>
                    </a:prstGeom>
                    <a:ln/>
                  </pic:spPr>
                </pic:pic>
              </a:graphicData>
            </a:graphic>
          </wp:inline>
        </w:drawing>
      </w:r>
      <w:r w:rsidRPr="00C71399">
        <w:rPr>
          <w:rFonts w:ascii="Calibri" w:eastAsia="Calibri" w:hAnsi="Calibri" w:cs="Calibri"/>
          <w:sz w:val="20"/>
          <w:szCs w:val="20"/>
        </w:rPr>
        <w:t>Fuente: Apunte, Liceo Industrial Eulogio Gordo Moneo, Antofagasta, Chile</w:t>
      </w:r>
    </w:p>
    <w:p w14:paraId="6E83C191" w14:textId="77777777" w:rsidR="00C71399" w:rsidRDefault="00C71399" w:rsidP="00EC2E42">
      <w:pPr>
        <w:jc w:val="both"/>
        <w:rPr>
          <w:rFonts w:ascii="Calibri" w:eastAsia="Calibri" w:hAnsi="Calibri" w:cs="Calibri"/>
          <w:b/>
          <w:sz w:val="24"/>
          <w:szCs w:val="24"/>
        </w:rPr>
      </w:pPr>
    </w:p>
    <w:p w14:paraId="27F8C8D4" w14:textId="77777777" w:rsidR="00C71399" w:rsidRDefault="00C71399" w:rsidP="00EC2E42">
      <w:pPr>
        <w:jc w:val="both"/>
        <w:rPr>
          <w:rFonts w:ascii="Calibri" w:eastAsia="Calibri" w:hAnsi="Calibri" w:cs="Calibri"/>
          <w:b/>
          <w:sz w:val="24"/>
          <w:szCs w:val="24"/>
        </w:rPr>
      </w:pPr>
    </w:p>
    <w:p w14:paraId="5F3BB815" w14:textId="77777777" w:rsidR="00C71399" w:rsidRDefault="00C71399" w:rsidP="00EC2E42">
      <w:pPr>
        <w:jc w:val="both"/>
        <w:rPr>
          <w:rFonts w:ascii="Calibri" w:eastAsia="Calibri" w:hAnsi="Calibri" w:cs="Calibri"/>
          <w:b/>
          <w:sz w:val="24"/>
          <w:szCs w:val="24"/>
        </w:rPr>
      </w:pPr>
    </w:p>
    <w:p w14:paraId="2306B78A" w14:textId="0E3D42E3" w:rsidR="00EC2E42" w:rsidRPr="00C71399" w:rsidRDefault="00EC2E42" w:rsidP="00EC2E42">
      <w:pPr>
        <w:jc w:val="both"/>
        <w:rPr>
          <w:rFonts w:ascii="Calibri" w:eastAsia="Calibri" w:hAnsi="Calibri" w:cs="Calibri"/>
          <w:b/>
          <w:color w:val="88354D"/>
          <w:sz w:val="24"/>
          <w:szCs w:val="24"/>
        </w:rPr>
      </w:pPr>
      <w:r w:rsidRPr="00C71399">
        <w:rPr>
          <w:rFonts w:ascii="Calibri" w:eastAsia="Calibri" w:hAnsi="Calibri" w:cs="Calibri"/>
          <w:b/>
          <w:color w:val="88354D"/>
          <w:sz w:val="24"/>
          <w:szCs w:val="24"/>
        </w:rPr>
        <w:lastRenderedPageBreak/>
        <w:t>Escala Vernier o nonio (en pulgadas)</w:t>
      </w:r>
    </w:p>
    <w:p w14:paraId="53BBEBBE" w14:textId="5970ADEF" w:rsidR="00EC2E42" w:rsidRDefault="00EC2E42" w:rsidP="00EC2E42">
      <w:pPr>
        <w:jc w:val="both"/>
        <w:rPr>
          <w:rFonts w:ascii="Calibri" w:eastAsia="Calibri" w:hAnsi="Calibri" w:cs="Calibri"/>
          <w:sz w:val="24"/>
          <w:szCs w:val="24"/>
        </w:rPr>
      </w:pPr>
      <w:r>
        <w:rPr>
          <w:rFonts w:ascii="Calibri" w:eastAsia="Calibri" w:hAnsi="Calibri" w:cs="Calibri"/>
          <w:sz w:val="24"/>
          <w:szCs w:val="24"/>
        </w:rPr>
        <w:t xml:space="preserve">Los valores de medición están marcados en el metal, sin embargo, sólo son como referencia y no como valor de medición, como ilustra la figura 10. </w:t>
      </w:r>
    </w:p>
    <w:p w14:paraId="52CD87DC" w14:textId="31E1DB30" w:rsidR="00C71399" w:rsidRDefault="00C71399" w:rsidP="00EC2E42">
      <w:pPr>
        <w:jc w:val="both"/>
        <w:rPr>
          <w:rFonts w:ascii="Calibri" w:eastAsia="Calibri" w:hAnsi="Calibri" w:cs="Calibri"/>
          <w:sz w:val="24"/>
          <w:szCs w:val="24"/>
        </w:rPr>
      </w:pPr>
    </w:p>
    <w:p w14:paraId="40A2993A" w14:textId="17854F27" w:rsidR="00C71399" w:rsidRPr="00C71399" w:rsidRDefault="00C71399" w:rsidP="00C71399">
      <w:pPr>
        <w:spacing w:before="240" w:after="240"/>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10. Escala Vernier (pulgadas)</w:t>
      </w:r>
    </w:p>
    <w:p w14:paraId="7BFDB3AD" w14:textId="703A5425" w:rsidR="00EC2E42" w:rsidRDefault="00EC2E42" w:rsidP="00C71399">
      <w:pPr>
        <w:jc w:val="center"/>
        <w:rPr>
          <w:rFonts w:ascii="Calibri" w:eastAsia="Calibri" w:hAnsi="Calibri" w:cs="Calibri"/>
          <w:sz w:val="20"/>
          <w:szCs w:val="20"/>
        </w:rPr>
      </w:pPr>
      <w:r>
        <w:rPr>
          <w:rFonts w:ascii="Calibri" w:eastAsia="Calibri" w:hAnsi="Calibri" w:cs="Calibri"/>
          <w:noProof/>
          <w:sz w:val="24"/>
          <w:szCs w:val="24"/>
        </w:rPr>
        <w:drawing>
          <wp:inline distT="114300" distB="114300" distL="114300" distR="114300" wp14:anchorId="44BE455C" wp14:editId="5277B66F">
            <wp:extent cx="5610225" cy="8001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610225" cy="800100"/>
                    </a:xfrm>
                    <a:prstGeom prst="rect">
                      <a:avLst/>
                    </a:prstGeom>
                    <a:ln/>
                  </pic:spPr>
                </pic:pic>
              </a:graphicData>
            </a:graphic>
          </wp:inline>
        </w:drawing>
      </w:r>
      <w:r w:rsidRPr="00C71399">
        <w:rPr>
          <w:rFonts w:ascii="Calibri" w:eastAsia="Calibri" w:hAnsi="Calibri" w:cs="Calibri"/>
          <w:sz w:val="20"/>
          <w:szCs w:val="20"/>
        </w:rPr>
        <w:t>Fuente: Apunte, Liceo Industrial Eulogio Gordo Moneo, Antofagasta, Chile</w:t>
      </w:r>
    </w:p>
    <w:p w14:paraId="08BB0C80" w14:textId="77777777" w:rsidR="00C71399" w:rsidRPr="00C71399" w:rsidRDefault="00C71399" w:rsidP="00C71399">
      <w:pPr>
        <w:jc w:val="center"/>
        <w:rPr>
          <w:rFonts w:ascii="Calibri" w:eastAsia="Calibri" w:hAnsi="Calibri" w:cs="Calibri"/>
          <w:sz w:val="20"/>
          <w:szCs w:val="20"/>
        </w:rPr>
      </w:pPr>
    </w:p>
    <w:p w14:paraId="4EE2FE8A" w14:textId="0ADB4420" w:rsidR="00EC2E42" w:rsidRDefault="00EC2E42" w:rsidP="00EC2E42">
      <w:pPr>
        <w:jc w:val="both"/>
        <w:rPr>
          <w:rFonts w:ascii="Calibri" w:eastAsia="Calibri" w:hAnsi="Calibri" w:cs="Calibri"/>
          <w:sz w:val="24"/>
          <w:szCs w:val="24"/>
        </w:rPr>
      </w:pPr>
      <w:r>
        <w:rPr>
          <w:rFonts w:ascii="Calibri" w:eastAsia="Calibri" w:hAnsi="Calibri" w:cs="Calibri"/>
          <w:sz w:val="24"/>
          <w:szCs w:val="24"/>
        </w:rPr>
        <w:t>Lo que está indicando el 4 y el 8 son las divisiones de la pulgada. Y el 1/128in quiere decir que cada marca representa la escala, es decir, 1/128 de una pulgada. Entonces si realizamos una proyección a lo largo del nonio nos queda la numeración de la figura 11.</w:t>
      </w:r>
    </w:p>
    <w:p w14:paraId="18D126E4" w14:textId="2ACDB333" w:rsidR="00C71399" w:rsidRDefault="00C71399" w:rsidP="00EC2E42">
      <w:pPr>
        <w:jc w:val="both"/>
        <w:rPr>
          <w:rFonts w:ascii="Calibri" w:eastAsia="Calibri" w:hAnsi="Calibri" w:cs="Calibri"/>
          <w:sz w:val="24"/>
          <w:szCs w:val="24"/>
        </w:rPr>
      </w:pPr>
    </w:p>
    <w:p w14:paraId="3060721C" w14:textId="7811CC9B" w:rsidR="00C71399" w:rsidRPr="00C71399" w:rsidRDefault="00C71399" w:rsidP="00C71399">
      <w:pPr>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11. Divisiones escala Vernier (pulgadas)</w:t>
      </w:r>
    </w:p>
    <w:p w14:paraId="2DFF6E49" w14:textId="5DE34A12" w:rsidR="00EC2E42" w:rsidRDefault="00EC2E42" w:rsidP="00C71399">
      <w:pPr>
        <w:jc w:val="center"/>
        <w:rPr>
          <w:rFonts w:ascii="Calibri" w:eastAsia="Calibri" w:hAnsi="Calibri" w:cs="Calibri"/>
          <w:sz w:val="20"/>
          <w:szCs w:val="20"/>
        </w:rPr>
      </w:pPr>
      <w:r>
        <w:rPr>
          <w:rFonts w:ascii="Calibri" w:eastAsia="Calibri" w:hAnsi="Calibri" w:cs="Calibri"/>
          <w:noProof/>
          <w:sz w:val="24"/>
          <w:szCs w:val="24"/>
        </w:rPr>
        <w:drawing>
          <wp:inline distT="114300" distB="114300" distL="114300" distR="114300" wp14:anchorId="559E9C43" wp14:editId="40DD8B4F">
            <wp:extent cx="5610225" cy="10953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10225" cy="1095375"/>
                    </a:xfrm>
                    <a:prstGeom prst="rect">
                      <a:avLst/>
                    </a:prstGeom>
                    <a:ln/>
                  </pic:spPr>
                </pic:pic>
              </a:graphicData>
            </a:graphic>
          </wp:inline>
        </w:drawing>
      </w:r>
      <w:r w:rsidRPr="00C71399">
        <w:rPr>
          <w:rFonts w:ascii="Calibri" w:eastAsia="Calibri" w:hAnsi="Calibri" w:cs="Calibri"/>
          <w:sz w:val="20"/>
          <w:szCs w:val="20"/>
        </w:rPr>
        <w:t>Fuente: Apunte, Liceo Industrial Eulogio Gordo Moneo, Antofagasta, Chile</w:t>
      </w:r>
    </w:p>
    <w:p w14:paraId="739D86CD" w14:textId="7D4966BF" w:rsidR="00C71399" w:rsidRDefault="00C71399" w:rsidP="00C71399">
      <w:pPr>
        <w:jc w:val="center"/>
        <w:rPr>
          <w:rFonts w:ascii="Calibri" w:eastAsia="Calibri" w:hAnsi="Calibri" w:cs="Calibri"/>
          <w:sz w:val="20"/>
          <w:szCs w:val="20"/>
        </w:rPr>
      </w:pPr>
    </w:p>
    <w:p w14:paraId="03F7AC65" w14:textId="4F9D4DAC" w:rsidR="00C71399" w:rsidRDefault="00C71399" w:rsidP="00C71399">
      <w:pPr>
        <w:jc w:val="center"/>
        <w:rPr>
          <w:rFonts w:ascii="Calibri" w:eastAsia="Calibri" w:hAnsi="Calibri" w:cs="Calibri"/>
          <w:sz w:val="20"/>
          <w:szCs w:val="20"/>
        </w:rPr>
      </w:pPr>
    </w:p>
    <w:p w14:paraId="60B9950D" w14:textId="4A97FE32" w:rsidR="00C71399" w:rsidRDefault="00C71399" w:rsidP="00C71399">
      <w:pPr>
        <w:jc w:val="center"/>
        <w:rPr>
          <w:rFonts w:ascii="Calibri" w:eastAsia="Calibri" w:hAnsi="Calibri" w:cs="Calibri"/>
          <w:sz w:val="20"/>
          <w:szCs w:val="20"/>
        </w:rPr>
      </w:pPr>
    </w:p>
    <w:p w14:paraId="43FFA246" w14:textId="410136AA" w:rsidR="00C71399" w:rsidRDefault="00C71399" w:rsidP="00C71399">
      <w:pPr>
        <w:jc w:val="center"/>
        <w:rPr>
          <w:rFonts w:ascii="Calibri" w:eastAsia="Calibri" w:hAnsi="Calibri" w:cs="Calibri"/>
          <w:sz w:val="20"/>
          <w:szCs w:val="20"/>
        </w:rPr>
      </w:pPr>
    </w:p>
    <w:p w14:paraId="669AEC6D" w14:textId="606CF52D" w:rsidR="00C71399" w:rsidRDefault="00C71399" w:rsidP="00C71399">
      <w:pPr>
        <w:jc w:val="center"/>
        <w:rPr>
          <w:rFonts w:ascii="Calibri" w:eastAsia="Calibri" w:hAnsi="Calibri" w:cs="Calibri"/>
          <w:sz w:val="20"/>
          <w:szCs w:val="20"/>
        </w:rPr>
      </w:pPr>
    </w:p>
    <w:p w14:paraId="4F06A88C" w14:textId="4D7CDD99" w:rsidR="00C71399" w:rsidRDefault="00C71399" w:rsidP="00C71399">
      <w:pPr>
        <w:jc w:val="center"/>
        <w:rPr>
          <w:rFonts w:ascii="Calibri" w:eastAsia="Calibri" w:hAnsi="Calibri" w:cs="Calibri"/>
          <w:sz w:val="20"/>
          <w:szCs w:val="20"/>
        </w:rPr>
      </w:pPr>
    </w:p>
    <w:p w14:paraId="4A4E0F26" w14:textId="77777777" w:rsidR="00C71399" w:rsidRPr="00C71399" w:rsidRDefault="00C71399" w:rsidP="00C71399">
      <w:pPr>
        <w:jc w:val="center"/>
        <w:rPr>
          <w:rFonts w:ascii="Calibri" w:eastAsia="Calibri" w:hAnsi="Calibri" w:cs="Calibri"/>
          <w:sz w:val="20"/>
          <w:szCs w:val="20"/>
        </w:rPr>
      </w:pPr>
    </w:p>
    <w:p w14:paraId="3B369FFD" w14:textId="59262587" w:rsidR="00EC2E42" w:rsidRDefault="00EC2E42" w:rsidP="00EC2E42">
      <w:pPr>
        <w:jc w:val="both"/>
        <w:rPr>
          <w:rFonts w:ascii="Calibri" w:eastAsia="Calibri" w:hAnsi="Calibri" w:cs="Calibri"/>
          <w:sz w:val="24"/>
          <w:szCs w:val="24"/>
        </w:rPr>
      </w:pPr>
      <w:r>
        <w:rPr>
          <w:rFonts w:ascii="Calibri" w:eastAsia="Calibri" w:hAnsi="Calibri" w:cs="Calibri"/>
          <w:sz w:val="24"/>
          <w:szCs w:val="24"/>
        </w:rPr>
        <w:lastRenderedPageBreak/>
        <w:t>Si, al igual que en la escala principal realizamos una simplificación, el nonio nos queda como muestra la figura 12.</w:t>
      </w:r>
    </w:p>
    <w:p w14:paraId="277A9A44" w14:textId="257CDD99" w:rsidR="00C71399" w:rsidRDefault="00C71399" w:rsidP="00EC2E42">
      <w:pPr>
        <w:jc w:val="both"/>
        <w:rPr>
          <w:rFonts w:ascii="Calibri" w:eastAsia="Calibri" w:hAnsi="Calibri" w:cs="Calibri"/>
          <w:sz w:val="24"/>
          <w:szCs w:val="24"/>
        </w:rPr>
      </w:pPr>
    </w:p>
    <w:p w14:paraId="424E0794" w14:textId="0F5E5E93" w:rsidR="00C71399" w:rsidRPr="00C71399" w:rsidRDefault="00C71399" w:rsidP="00C71399">
      <w:pPr>
        <w:spacing w:before="240" w:after="240"/>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12. Divisiones simplificadas escala Vernier (pulgadas)</w:t>
      </w:r>
    </w:p>
    <w:p w14:paraId="39A492F7" w14:textId="77777777" w:rsidR="00EC2E42" w:rsidRDefault="00EC2E42" w:rsidP="00EC2E42">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E362ECB" wp14:editId="4FADD419">
            <wp:extent cx="5610225" cy="11430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10225" cy="1143000"/>
                    </a:xfrm>
                    <a:prstGeom prst="rect">
                      <a:avLst/>
                    </a:prstGeom>
                    <a:ln/>
                  </pic:spPr>
                </pic:pic>
              </a:graphicData>
            </a:graphic>
          </wp:inline>
        </w:drawing>
      </w:r>
    </w:p>
    <w:p w14:paraId="0F9385CE" w14:textId="325EF5C9" w:rsidR="00EC2E42" w:rsidRDefault="00EC2E42" w:rsidP="00C71399">
      <w:pPr>
        <w:spacing w:before="240" w:after="240"/>
        <w:jc w:val="center"/>
        <w:rPr>
          <w:rFonts w:ascii="Calibri" w:eastAsia="Calibri" w:hAnsi="Calibri" w:cs="Calibri"/>
          <w:sz w:val="20"/>
          <w:szCs w:val="20"/>
        </w:rPr>
      </w:pPr>
      <w:r w:rsidRPr="00C71399">
        <w:rPr>
          <w:rFonts w:ascii="Calibri" w:eastAsia="Calibri" w:hAnsi="Calibri" w:cs="Calibri"/>
          <w:sz w:val="20"/>
          <w:szCs w:val="20"/>
        </w:rPr>
        <w:t>Fuente: Apunte, Liceo Industrial Eulogio Gordo Moneo, Antofagasta, Chile</w:t>
      </w:r>
    </w:p>
    <w:p w14:paraId="0007E555" w14:textId="77777777" w:rsidR="00C71399" w:rsidRPr="00C71399" w:rsidRDefault="00C71399" w:rsidP="00C71399">
      <w:pPr>
        <w:pStyle w:val="Ttulo2"/>
        <w:rPr>
          <w:rFonts w:eastAsia="Calibri"/>
        </w:rPr>
      </w:pPr>
    </w:p>
    <w:p w14:paraId="2980EE67" w14:textId="37FED6DC" w:rsidR="00EC2E42" w:rsidRDefault="00C71399" w:rsidP="00C71399">
      <w:pPr>
        <w:pStyle w:val="Ttulo2"/>
        <w:rPr>
          <w:rFonts w:eastAsia="Calibri"/>
          <w:sz w:val="24"/>
          <w:szCs w:val="24"/>
        </w:rPr>
      </w:pPr>
      <w:r>
        <w:rPr>
          <w:rFonts w:eastAsia="Calibri"/>
          <w:sz w:val="24"/>
          <w:szCs w:val="24"/>
        </w:rPr>
        <w:t>CÓMO LEER LA MEDICIÓN EN PULGADAS</w:t>
      </w:r>
      <w:r w:rsidR="00EC2E42">
        <w:rPr>
          <w:rFonts w:eastAsia="Calibri"/>
          <w:sz w:val="24"/>
          <w:szCs w:val="24"/>
        </w:rPr>
        <w:t xml:space="preserve"> (in)</w:t>
      </w:r>
    </w:p>
    <w:p w14:paraId="5246B298"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 xml:space="preserve">Para realizar la lectura del valor medido, primero se lee el valor de la escala principal y posteriormente se le suma la lectura del valor de la escala de Vernier. Para leer los valores debemos primero tener en consideración que debe coincidir la línea de la escala Vernier con el de la escala principal. </w:t>
      </w:r>
    </w:p>
    <w:p w14:paraId="7D3E4E80" w14:textId="77777777" w:rsidR="00EC2E42" w:rsidRPr="00C71399" w:rsidRDefault="00EC2E42" w:rsidP="00EC2E42">
      <w:pPr>
        <w:jc w:val="both"/>
        <w:rPr>
          <w:rFonts w:ascii="Calibri" w:eastAsia="Calibri" w:hAnsi="Calibri" w:cs="Calibri"/>
          <w:b/>
          <w:bCs/>
          <w:color w:val="88354D"/>
          <w:sz w:val="24"/>
          <w:szCs w:val="24"/>
        </w:rPr>
      </w:pPr>
      <w:r w:rsidRPr="00C71399">
        <w:rPr>
          <w:rFonts w:ascii="Calibri" w:eastAsia="Calibri" w:hAnsi="Calibri" w:cs="Calibri"/>
          <w:b/>
          <w:bCs/>
          <w:color w:val="88354D"/>
          <w:sz w:val="24"/>
          <w:szCs w:val="24"/>
        </w:rPr>
        <w:t>Ejemplo:</w:t>
      </w:r>
    </w:p>
    <w:p w14:paraId="34D98F55" w14:textId="47E29450" w:rsidR="00C71399" w:rsidRDefault="00EC2E42" w:rsidP="00EC2E42">
      <w:pPr>
        <w:jc w:val="both"/>
        <w:rPr>
          <w:rFonts w:ascii="Calibri" w:eastAsia="Calibri" w:hAnsi="Calibri" w:cs="Calibri"/>
          <w:sz w:val="24"/>
          <w:szCs w:val="24"/>
        </w:rPr>
      </w:pPr>
      <w:r>
        <w:rPr>
          <w:rFonts w:ascii="Calibri" w:eastAsia="Calibri" w:hAnsi="Calibri" w:cs="Calibri"/>
          <w:sz w:val="24"/>
          <w:szCs w:val="24"/>
        </w:rPr>
        <w:t>Veamos un ejemplo sencillo, pero ilustrativo. Realizamos la medición de una pieza y esta arroja los resultados de la figura 13.</w:t>
      </w:r>
    </w:p>
    <w:p w14:paraId="5A609727" w14:textId="77777777" w:rsidR="00C71399" w:rsidRDefault="00C71399" w:rsidP="00EC2E42">
      <w:pPr>
        <w:jc w:val="both"/>
        <w:rPr>
          <w:rFonts w:ascii="Calibri" w:eastAsia="Calibri" w:hAnsi="Calibri" w:cs="Calibri"/>
          <w:sz w:val="24"/>
          <w:szCs w:val="24"/>
        </w:rPr>
      </w:pPr>
    </w:p>
    <w:p w14:paraId="0A25772C" w14:textId="121357A6" w:rsidR="00C71399" w:rsidRPr="00C71399" w:rsidRDefault="00C71399" w:rsidP="00C71399">
      <w:pPr>
        <w:spacing w:before="240" w:after="240"/>
        <w:jc w:val="center"/>
        <w:rPr>
          <w:rFonts w:ascii="Calibri" w:eastAsia="Calibri" w:hAnsi="Calibri" w:cs="Calibri"/>
          <w:b/>
          <w:bCs/>
          <w:color w:val="88354D"/>
          <w:sz w:val="24"/>
          <w:szCs w:val="24"/>
        </w:rPr>
      </w:pPr>
      <w:r>
        <w:rPr>
          <w:rFonts w:ascii="Calibri" w:eastAsia="Calibri" w:hAnsi="Calibri" w:cs="Calibri"/>
          <w:noProof/>
          <w:sz w:val="24"/>
          <w:szCs w:val="24"/>
        </w:rPr>
        <w:drawing>
          <wp:anchor distT="0" distB="0" distL="114300" distR="114300" simplePos="0" relativeHeight="251659264" behindDoc="0" locked="0" layoutInCell="1" allowOverlap="1" wp14:anchorId="5AAE9F51" wp14:editId="52449047">
            <wp:simplePos x="0" y="0"/>
            <wp:positionH relativeFrom="column">
              <wp:posOffset>1183005</wp:posOffset>
            </wp:positionH>
            <wp:positionV relativeFrom="paragraph">
              <wp:posOffset>264160</wp:posOffset>
            </wp:positionV>
            <wp:extent cx="3345180" cy="1518920"/>
            <wp:effectExtent l="0" t="0" r="7620" b="5080"/>
            <wp:wrapTopAndBottom/>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3345180" cy="1518920"/>
                    </a:xfrm>
                    <a:prstGeom prst="rect">
                      <a:avLst/>
                    </a:prstGeom>
                    <a:ln/>
                  </pic:spPr>
                </pic:pic>
              </a:graphicData>
            </a:graphic>
            <wp14:sizeRelH relativeFrom="page">
              <wp14:pctWidth>0</wp14:pctWidth>
            </wp14:sizeRelH>
            <wp14:sizeRelV relativeFrom="page">
              <wp14:pctHeight>0</wp14:pctHeight>
            </wp14:sizeRelV>
          </wp:anchor>
        </w:drawing>
      </w:r>
      <w:r w:rsidRPr="00C71399">
        <w:rPr>
          <w:rFonts w:ascii="Calibri" w:eastAsia="Calibri" w:hAnsi="Calibri" w:cs="Calibri"/>
          <w:b/>
          <w:bCs/>
          <w:color w:val="88354D"/>
          <w:sz w:val="24"/>
          <w:szCs w:val="24"/>
        </w:rPr>
        <w:t>Figura 13. Medición Pie de metr</w:t>
      </w:r>
      <w:r>
        <w:rPr>
          <w:rFonts w:ascii="Calibri" w:eastAsia="Calibri" w:hAnsi="Calibri" w:cs="Calibri"/>
          <w:b/>
          <w:bCs/>
          <w:color w:val="88354D"/>
          <w:sz w:val="24"/>
          <w:szCs w:val="24"/>
        </w:rPr>
        <w:t>o</w:t>
      </w:r>
    </w:p>
    <w:p w14:paraId="72A951EA" w14:textId="29B1C96F" w:rsidR="00EC2E42" w:rsidRDefault="00EC2E42" w:rsidP="00C71399">
      <w:pPr>
        <w:jc w:val="center"/>
        <w:rPr>
          <w:rFonts w:ascii="Calibri" w:eastAsia="Calibri" w:hAnsi="Calibri" w:cs="Calibri"/>
          <w:sz w:val="20"/>
          <w:szCs w:val="20"/>
        </w:rPr>
      </w:pPr>
      <w:r w:rsidRPr="00C71399">
        <w:rPr>
          <w:rFonts w:ascii="Calibri" w:eastAsia="Calibri" w:hAnsi="Calibri" w:cs="Calibri"/>
          <w:sz w:val="20"/>
          <w:szCs w:val="20"/>
        </w:rPr>
        <w:t xml:space="preserve">  Fuente: Apunte, Liceo Industrial Eulogio Gordo Moneo, Antofagasta, Chile</w:t>
      </w:r>
    </w:p>
    <w:p w14:paraId="248971E1" w14:textId="77777777" w:rsidR="00C71399" w:rsidRPr="00C71399" w:rsidRDefault="00C71399" w:rsidP="00C71399">
      <w:pPr>
        <w:jc w:val="center"/>
        <w:rPr>
          <w:rFonts w:ascii="Calibri" w:eastAsia="Calibri" w:hAnsi="Calibri" w:cs="Calibri"/>
          <w:sz w:val="20"/>
          <w:szCs w:val="20"/>
        </w:rPr>
      </w:pPr>
    </w:p>
    <w:p w14:paraId="64B87B96"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lastRenderedPageBreak/>
        <w:t xml:space="preserve">Primero leemos la medición de la escala principal. Se puede notar que la barra del “0” de la escala Vernier no alcanza a posicionarse en el 4 (en fracción 3 + 16/16) de la escala principal. Por lo tanto, nos desplazamos a la medida inmediatamente anterior, 3.9375 (expresado en fracción 3 + 15/16) que se marca con la letra </w:t>
      </w:r>
      <w:r w:rsidRPr="00C71399">
        <w:rPr>
          <w:rFonts w:ascii="Calibri" w:eastAsia="Calibri" w:hAnsi="Calibri" w:cs="Calibri"/>
          <w:b/>
          <w:bCs/>
          <w:color w:val="88354D"/>
          <w:sz w:val="24"/>
          <w:szCs w:val="24"/>
        </w:rPr>
        <w:t>“A”.</w:t>
      </w:r>
      <w:r w:rsidRPr="00C71399">
        <w:rPr>
          <w:rFonts w:ascii="Calibri" w:eastAsia="Calibri" w:hAnsi="Calibri" w:cs="Calibri"/>
          <w:color w:val="88354D"/>
          <w:sz w:val="24"/>
          <w:szCs w:val="24"/>
        </w:rPr>
        <w:t xml:space="preserve"> </w:t>
      </w:r>
    </w:p>
    <w:p w14:paraId="146A13D2"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Una vez que tenemos la medida de la escala principal debemos calcular la medida de la escala Vernier. En este caso debemos fijarnos en la el valor donde coincidan las barras de ambas escalas. En el ejercicio, coincide en el punto 7/128 (letra B).</w:t>
      </w:r>
    </w:p>
    <w:p w14:paraId="44870919"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Finalmente, sumamos las lecturas de ambas escalas (A + B), es decir:</w:t>
      </w:r>
    </w:p>
    <w:p w14:paraId="0B74EB90" w14:textId="77777777" w:rsidR="00EC2E42" w:rsidRPr="00C71399" w:rsidRDefault="00EC2E42" w:rsidP="00EC2E42">
      <w:pPr>
        <w:jc w:val="both"/>
        <w:rPr>
          <w:rFonts w:ascii="Calibri" w:eastAsia="Calibri" w:hAnsi="Calibri" w:cs="Calibri"/>
          <w:b/>
          <w:bCs/>
          <w:color w:val="88354D"/>
          <w:sz w:val="24"/>
          <w:szCs w:val="24"/>
        </w:rPr>
      </w:pPr>
      <w:r w:rsidRPr="00C71399">
        <w:rPr>
          <w:rFonts w:ascii="Calibri" w:eastAsia="Calibri" w:hAnsi="Calibri" w:cs="Calibri"/>
          <w:b/>
          <w:bCs/>
          <w:color w:val="88354D"/>
          <w:sz w:val="24"/>
          <w:szCs w:val="24"/>
        </w:rPr>
        <w:t>(3 + 15/16) + (7/128)</w:t>
      </w:r>
    </w:p>
    <w:p w14:paraId="1F7DA0DF"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El valor final será 3.9922 pulgadas.</w:t>
      </w:r>
    </w:p>
    <w:p w14:paraId="31914F46" w14:textId="77777777" w:rsidR="00EC2E42" w:rsidRPr="00C71399" w:rsidRDefault="00EC2E42" w:rsidP="00EC2E42">
      <w:pPr>
        <w:jc w:val="both"/>
        <w:rPr>
          <w:rFonts w:ascii="Calibri" w:eastAsia="Calibri" w:hAnsi="Calibri" w:cs="Calibri"/>
          <w:b/>
          <w:color w:val="88354D"/>
          <w:sz w:val="24"/>
          <w:szCs w:val="24"/>
        </w:rPr>
      </w:pPr>
      <w:r w:rsidRPr="00C71399">
        <w:rPr>
          <w:rFonts w:ascii="Calibri" w:eastAsia="Calibri" w:hAnsi="Calibri" w:cs="Calibri"/>
          <w:b/>
          <w:color w:val="88354D"/>
          <w:sz w:val="24"/>
          <w:szCs w:val="24"/>
        </w:rPr>
        <w:t>Escala principal o regla fija en milímetros (mm)</w:t>
      </w:r>
    </w:p>
    <w:p w14:paraId="2E9AF61D" w14:textId="29A308B7" w:rsidR="00EC2E42" w:rsidRDefault="00EC2E42" w:rsidP="00EC2E42">
      <w:pPr>
        <w:jc w:val="both"/>
        <w:rPr>
          <w:rFonts w:ascii="Calibri" w:eastAsia="Calibri" w:hAnsi="Calibri" w:cs="Calibri"/>
          <w:sz w:val="24"/>
          <w:szCs w:val="24"/>
        </w:rPr>
      </w:pPr>
      <w:r>
        <w:rPr>
          <w:rFonts w:ascii="Calibri" w:eastAsia="Calibri" w:hAnsi="Calibri" w:cs="Calibri"/>
          <w:sz w:val="24"/>
          <w:szCs w:val="24"/>
        </w:rPr>
        <w:t>La escala principal tendrá como unidad mínima el mm. De modo que estará marcado de la forma que muestra la figura 14.</w:t>
      </w:r>
    </w:p>
    <w:p w14:paraId="6E920FF9" w14:textId="747BA5D6" w:rsidR="00C71399" w:rsidRDefault="00C71399" w:rsidP="00EC2E42">
      <w:pPr>
        <w:jc w:val="both"/>
        <w:rPr>
          <w:rFonts w:ascii="Calibri" w:eastAsia="Calibri" w:hAnsi="Calibri" w:cs="Calibri"/>
          <w:sz w:val="24"/>
          <w:szCs w:val="24"/>
        </w:rPr>
      </w:pPr>
    </w:p>
    <w:p w14:paraId="4695EF9D" w14:textId="4B63AEF6" w:rsidR="00C71399" w:rsidRPr="00C71399" w:rsidRDefault="00C71399" w:rsidP="00C71399">
      <w:pPr>
        <w:spacing w:before="240" w:after="240"/>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14. Medición Pie de metro escala principal</w:t>
      </w:r>
    </w:p>
    <w:p w14:paraId="09E08D88" w14:textId="77777777" w:rsidR="00EC2E42" w:rsidRDefault="00EC2E42" w:rsidP="00EC2E42">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BA93AAB" wp14:editId="563CB2C6">
            <wp:extent cx="5610225" cy="67627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10225" cy="676275"/>
                    </a:xfrm>
                    <a:prstGeom prst="rect">
                      <a:avLst/>
                    </a:prstGeom>
                    <a:ln/>
                  </pic:spPr>
                </pic:pic>
              </a:graphicData>
            </a:graphic>
          </wp:inline>
        </w:drawing>
      </w:r>
    </w:p>
    <w:p w14:paraId="1AE91068" w14:textId="4A3BEFE8" w:rsidR="00EC2E42" w:rsidRDefault="00EC2E42" w:rsidP="00EC2E42">
      <w:pPr>
        <w:spacing w:before="240" w:after="240"/>
        <w:jc w:val="center"/>
        <w:rPr>
          <w:rFonts w:ascii="Calibri" w:eastAsia="Calibri" w:hAnsi="Calibri" w:cs="Calibri"/>
          <w:sz w:val="20"/>
          <w:szCs w:val="20"/>
        </w:rPr>
      </w:pPr>
      <w:r w:rsidRPr="00C71399">
        <w:rPr>
          <w:rFonts w:ascii="Calibri" w:eastAsia="Calibri" w:hAnsi="Calibri" w:cs="Calibri"/>
          <w:sz w:val="20"/>
          <w:szCs w:val="20"/>
        </w:rPr>
        <w:t>Fuente: Apunte, Liceo Industrial Eulogio Gordo Moneo, Antofagasta, Chile</w:t>
      </w:r>
    </w:p>
    <w:p w14:paraId="786F62BB" w14:textId="77777777" w:rsidR="00C71399" w:rsidRPr="00C71399" w:rsidRDefault="00C71399" w:rsidP="00EC2E42">
      <w:pPr>
        <w:spacing w:before="240" w:after="240"/>
        <w:jc w:val="center"/>
        <w:rPr>
          <w:rFonts w:ascii="Calibri" w:eastAsia="Calibri" w:hAnsi="Calibri" w:cs="Calibri"/>
          <w:sz w:val="20"/>
          <w:szCs w:val="20"/>
        </w:rPr>
      </w:pPr>
    </w:p>
    <w:p w14:paraId="7829D65A" w14:textId="491E6F17" w:rsidR="00C71399" w:rsidRDefault="00EC2E42" w:rsidP="00EC2E42">
      <w:pPr>
        <w:jc w:val="both"/>
        <w:rPr>
          <w:rFonts w:ascii="Calibri" w:eastAsia="Calibri" w:hAnsi="Calibri" w:cs="Calibri"/>
          <w:sz w:val="24"/>
          <w:szCs w:val="24"/>
        </w:rPr>
      </w:pPr>
      <w:r>
        <w:rPr>
          <w:rFonts w:ascii="Calibri" w:eastAsia="Calibri" w:hAnsi="Calibri" w:cs="Calibri"/>
          <w:sz w:val="24"/>
          <w:szCs w:val="24"/>
        </w:rPr>
        <w:t>En la imagen anterior, se puede ver que hay 50 mm, es decir, cada 10 mm se muestra en la escala el número como referencia.</w:t>
      </w:r>
    </w:p>
    <w:p w14:paraId="2F98A4E4" w14:textId="0DFA8903" w:rsidR="00C71399" w:rsidRDefault="00C71399" w:rsidP="00EC2E42">
      <w:pPr>
        <w:jc w:val="both"/>
        <w:rPr>
          <w:rFonts w:ascii="Calibri" w:eastAsia="Calibri" w:hAnsi="Calibri" w:cs="Calibri"/>
          <w:sz w:val="24"/>
          <w:szCs w:val="24"/>
        </w:rPr>
      </w:pPr>
    </w:p>
    <w:p w14:paraId="5F66E4D2" w14:textId="096536FE" w:rsidR="00C71399" w:rsidRDefault="00C71399" w:rsidP="00EC2E42">
      <w:pPr>
        <w:jc w:val="both"/>
        <w:rPr>
          <w:rFonts w:ascii="Calibri" w:eastAsia="Calibri" w:hAnsi="Calibri" w:cs="Calibri"/>
          <w:sz w:val="24"/>
          <w:szCs w:val="24"/>
        </w:rPr>
      </w:pPr>
    </w:p>
    <w:p w14:paraId="0AFB5491" w14:textId="66E7EB2E" w:rsidR="00C71399" w:rsidRDefault="00C71399" w:rsidP="00EC2E42">
      <w:pPr>
        <w:jc w:val="both"/>
        <w:rPr>
          <w:rFonts w:ascii="Calibri" w:eastAsia="Calibri" w:hAnsi="Calibri" w:cs="Calibri"/>
          <w:sz w:val="24"/>
          <w:szCs w:val="24"/>
        </w:rPr>
      </w:pPr>
    </w:p>
    <w:p w14:paraId="6A363FDD" w14:textId="3E3D00AA" w:rsidR="00C71399" w:rsidRDefault="00C71399" w:rsidP="00EC2E42">
      <w:pPr>
        <w:jc w:val="both"/>
        <w:rPr>
          <w:rFonts w:ascii="Calibri" w:eastAsia="Calibri" w:hAnsi="Calibri" w:cs="Calibri"/>
          <w:sz w:val="24"/>
          <w:szCs w:val="24"/>
        </w:rPr>
      </w:pPr>
    </w:p>
    <w:p w14:paraId="454F4B81" w14:textId="0E107439" w:rsidR="00C71399" w:rsidRDefault="00C71399" w:rsidP="00EC2E42">
      <w:pPr>
        <w:jc w:val="both"/>
        <w:rPr>
          <w:rFonts w:ascii="Calibri" w:eastAsia="Calibri" w:hAnsi="Calibri" w:cs="Calibri"/>
          <w:sz w:val="24"/>
          <w:szCs w:val="24"/>
        </w:rPr>
      </w:pPr>
    </w:p>
    <w:p w14:paraId="284778D0" w14:textId="77777777" w:rsidR="00C71399" w:rsidRDefault="00C71399" w:rsidP="00EC2E42">
      <w:pPr>
        <w:jc w:val="both"/>
        <w:rPr>
          <w:rFonts w:ascii="Calibri" w:eastAsia="Calibri" w:hAnsi="Calibri" w:cs="Calibri"/>
          <w:sz w:val="24"/>
          <w:szCs w:val="24"/>
        </w:rPr>
      </w:pPr>
    </w:p>
    <w:p w14:paraId="4AE0D50D" w14:textId="77777777" w:rsidR="00EC2E42" w:rsidRPr="00C71399" w:rsidRDefault="00EC2E42" w:rsidP="00EC2E42">
      <w:pPr>
        <w:jc w:val="both"/>
        <w:rPr>
          <w:rFonts w:ascii="Calibri" w:eastAsia="Calibri" w:hAnsi="Calibri" w:cs="Calibri"/>
          <w:b/>
          <w:color w:val="88354D"/>
          <w:sz w:val="24"/>
          <w:szCs w:val="24"/>
        </w:rPr>
      </w:pPr>
      <w:r w:rsidRPr="00C71399">
        <w:rPr>
          <w:rFonts w:ascii="Calibri" w:eastAsia="Calibri" w:hAnsi="Calibri" w:cs="Calibri"/>
          <w:b/>
          <w:color w:val="88354D"/>
          <w:sz w:val="24"/>
          <w:szCs w:val="24"/>
        </w:rPr>
        <w:lastRenderedPageBreak/>
        <w:t>Escala Vernier o nonio en milímetros (mm)</w:t>
      </w:r>
    </w:p>
    <w:p w14:paraId="2E5A2F83" w14:textId="1BF6F1AB" w:rsidR="00EC2E42" w:rsidRDefault="00EC2E42" w:rsidP="00EC2E42">
      <w:pPr>
        <w:jc w:val="both"/>
        <w:rPr>
          <w:rFonts w:ascii="Calibri" w:eastAsia="Calibri" w:hAnsi="Calibri" w:cs="Calibri"/>
          <w:sz w:val="24"/>
          <w:szCs w:val="24"/>
        </w:rPr>
      </w:pPr>
      <w:r>
        <w:rPr>
          <w:rFonts w:ascii="Calibri" w:eastAsia="Calibri" w:hAnsi="Calibri" w:cs="Calibri"/>
          <w:sz w:val="24"/>
          <w:szCs w:val="24"/>
        </w:rPr>
        <w:t>Al igual que en el Vernier de la pulgada, el número descrito en el metal sólo es de referencia y sirve como apoyo para realizar la medición (ver figura 15).</w:t>
      </w:r>
    </w:p>
    <w:p w14:paraId="6BA1EB02" w14:textId="4A2158E1" w:rsidR="00C71399" w:rsidRPr="00C71399" w:rsidRDefault="00C71399" w:rsidP="00C71399">
      <w:pPr>
        <w:spacing w:before="240" w:after="240"/>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15. Pie de metro escala Vernier (milímetros)</w:t>
      </w:r>
    </w:p>
    <w:p w14:paraId="54DD7B9F" w14:textId="77777777" w:rsidR="00EC2E42" w:rsidRDefault="00EC2E42" w:rsidP="00EC2E42">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1A32B1F" wp14:editId="1BBA3242">
            <wp:extent cx="5610225" cy="91440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10225" cy="914400"/>
                    </a:xfrm>
                    <a:prstGeom prst="rect">
                      <a:avLst/>
                    </a:prstGeom>
                    <a:ln/>
                  </pic:spPr>
                </pic:pic>
              </a:graphicData>
            </a:graphic>
          </wp:inline>
        </w:drawing>
      </w:r>
    </w:p>
    <w:p w14:paraId="54F8C4AF" w14:textId="7C5B92A4" w:rsidR="00EC2E42" w:rsidRDefault="00EC2E42" w:rsidP="00C71399">
      <w:pPr>
        <w:spacing w:before="240" w:after="240"/>
        <w:jc w:val="center"/>
        <w:rPr>
          <w:rFonts w:ascii="Calibri" w:eastAsia="Calibri" w:hAnsi="Calibri" w:cs="Calibri"/>
          <w:sz w:val="20"/>
          <w:szCs w:val="20"/>
        </w:rPr>
      </w:pPr>
      <w:r w:rsidRPr="00C71399">
        <w:rPr>
          <w:rFonts w:ascii="Calibri" w:eastAsia="Calibri" w:hAnsi="Calibri" w:cs="Calibri"/>
          <w:sz w:val="20"/>
          <w:szCs w:val="20"/>
        </w:rPr>
        <w:t>Fuente: Apunte, Liceo Industrial Eulogio Gordo Moneo, Antofagasta, Chile</w:t>
      </w:r>
    </w:p>
    <w:p w14:paraId="601594CA" w14:textId="77777777" w:rsidR="00C71399" w:rsidRPr="00C71399" w:rsidRDefault="00C71399" w:rsidP="00C71399">
      <w:pPr>
        <w:spacing w:before="240" w:after="240"/>
        <w:jc w:val="center"/>
        <w:rPr>
          <w:rFonts w:ascii="Calibri" w:eastAsia="Calibri" w:hAnsi="Calibri" w:cs="Calibri"/>
          <w:sz w:val="20"/>
          <w:szCs w:val="20"/>
        </w:rPr>
      </w:pPr>
    </w:p>
    <w:p w14:paraId="669E50DA" w14:textId="2B8353E6" w:rsidR="00EC2E42" w:rsidRDefault="00EC2E42" w:rsidP="00EC2E42">
      <w:pPr>
        <w:jc w:val="both"/>
        <w:rPr>
          <w:rFonts w:ascii="Calibri" w:eastAsia="Calibri" w:hAnsi="Calibri" w:cs="Calibri"/>
          <w:sz w:val="24"/>
          <w:szCs w:val="24"/>
        </w:rPr>
      </w:pPr>
      <w:r>
        <w:rPr>
          <w:rFonts w:ascii="Calibri" w:eastAsia="Calibri" w:hAnsi="Calibri" w:cs="Calibri"/>
          <w:sz w:val="24"/>
          <w:szCs w:val="24"/>
        </w:rPr>
        <w:t>Esto significa que cada partición de la escala mide 0,05 mm lo que es equivalente a decir 1/20 mm. Los números descritos equivalen a la décima parte de 1 mm. Finalmente, todo mide 1 mm (ver figura 16).</w:t>
      </w:r>
    </w:p>
    <w:p w14:paraId="68366210" w14:textId="4DDF61C2" w:rsidR="00C71399" w:rsidRPr="00C71399" w:rsidRDefault="00C71399" w:rsidP="00C71399">
      <w:pPr>
        <w:spacing w:before="240" w:after="240"/>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16. Pie de metro escala Vernier (milímetros)</w:t>
      </w:r>
    </w:p>
    <w:p w14:paraId="6290AEE2" w14:textId="77777777" w:rsidR="00EC2E42" w:rsidRDefault="00EC2E42" w:rsidP="00EC2E42">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126DA54" wp14:editId="5A92A5E0">
            <wp:extent cx="5731200" cy="91440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731200" cy="914400"/>
                    </a:xfrm>
                    <a:prstGeom prst="rect">
                      <a:avLst/>
                    </a:prstGeom>
                    <a:ln/>
                  </pic:spPr>
                </pic:pic>
              </a:graphicData>
            </a:graphic>
          </wp:inline>
        </w:drawing>
      </w:r>
    </w:p>
    <w:p w14:paraId="72FCEA37" w14:textId="0DB62127" w:rsidR="00EC2E42" w:rsidRDefault="00EC2E42" w:rsidP="00C71399">
      <w:pPr>
        <w:spacing w:before="240" w:after="240"/>
        <w:jc w:val="center"/>
        <w:rPr>
          <w:rFonts w:ascii="Calibri" w:eastAsia="Calibri" w:hAnsi="Calibri" w:cs="Calibri"/>
          <w:sz w:val="20"/>
          <w:szCs w:val="20"/>
        </w:rPr>
      </w:pPr>
      <w:r w:rsidRPr="00C71399">
        <w:rPr>
          <w:rFonts w:ascii="Calibri" w:eastAsia="Calibri" w:hAnsi="Calibri" w:cs="Calibri"/>
          <w:sz w:val="20"/>
          <w:szCs w:val="20"/>
        </w:rPr>
        <w:t>Fuente: Apunte, Liceo Industrial Eulogio Gordo Moneo, Antofagasta, Chile</w:t>
      </w:r>
    </w:p>
    <w:p w14:paraId="1F228832" w14:textId="0ACFB465" w:rsidR="00C71399" w:rsidRDefault="00C71399" w:rsidP="00C71399">
      <w:pPr>
        <w:spacing w:before="240" w:after="240"/>
        <w:jc w:val="center"/>
        <w:rPr>
          <w:rFonts w:ascii="Calibri" w:eastAsia="Calibri" w:hAnsi="Calibri" w:cs="Calibri"/>
          <w:b/>
          <w:sz w:val="20"/>
          <w:szCs w:val="20"/>
        </w:rPr>
      </w:pPr>
    </w:p>
    <w:p w14:paraId="5D482C14" w14:textId="34CFED9B" w:rsidR="00C71399" w:rsidRDefault="00C71399" w:rsidP="00C71399">
      <w:pPr>
        <w:spacing w:before="240" w:after="240"/>
        <w:jc w:val="center"/>
        <w:rPr>
          <w:rFonts w:ascii="Calibri" w:eastAsia="Calibri" w:hAnsi="Calibri" w:cs="Calibri"/>
          <w:b/>
          <w:sz w:val="20"/>
          <w:szCs w:val="20"/>
        </w:rPr>
      </w:pPr>
    </w:p>
    <w:p w14:paraId="27DB3431" w14:textId="1F6E1052" w:rsidR="00C71399" w:rsidRDefault="00C71399" w:rsidP="00C71399">
      <w:pPr>
        <w:spacing w:before="240" w:after="240"/>
        <w:jc w:val="center"/>
        <w:rPr>
          <w:rFonts w:ascii="Calibri" w:eastAsia="Calibri" w:hAnsi="Calibri" w:cs="Calibri"/>
          <w:b/>
          <w:sz w:val="20"/>
          <w:szCs w:val="20"/>
        </w:rPr>
      </w:pPr>
    </w:p>
    <w:p w14:paraId="5C74EF6E" w14:textId="0D124068" w:rsidR="00C71399" w:rsidRDefault="00C71399" w:rsidP="00C71399">
      <w:pPr>
        <w:spacing w:before="240" w:after="240"/>
        <w:jc w:val="center"/>
        <w:rPr>
          <w:rFonts w:ascii="Calibri" w:eastAsia="Calibri" w:hAnsi="Calibri" w:cs="Calibri"/>
          <w:b/>
          <w:sz w:val="20"/>
          <w:szCs w:val="20"/>
        </w:rPr>
      </w:pPr>
    </w:p>
    <w:p w14:paraId="103D8969" w14:textId="23CD3A64" w:rsidR="00C71399" w:rsidRDefault="00C71399" w:rsidP="00C71399">
      <w:pPr>
        <w:spacing w:before="240" w:after="240"/>
        <w:jc w:val="center"/>
        <w:rPr>
          <w:rFonts w:ascii="Calibri" w:eastAsia="Calibri" w:hAnsi="Calibri" w:cs="Calibri"/>
          <w:b/>
          <w:sz w:val="20"/>
          <w:szCs w:val="20"/>
        </w:rPr>
      </w:pPr>
    </w:p>
    <w:p w14:paraId="1345DF7B" w14:textId="7A9B1A4B" w:rsidR="00C71399" w:rsidRDefault="00C71399" w:rsidP="00C71399">
      <w:pPr>
        <w:spacing w:before="240" w:after="240"/>
        <w:jc w:val="center"/>
        <w:rPr>
          <w:rFonts w:ascii="Calibri" w:eastAsia="Calibri" w:hAnsi="Calibri" w:cs="Calibri"/>
          <w:b/>
          <w:sz w:val="20"/>
          <w:szCs w:val="20"/>
        </w:rPr>
      </w:pPr>
    </w:p>
    <w:p w14:paraId="2B4C9A52" w14:textId="77777777" w:rsidR="00C71399" w:rsidRPr="00C71399" w:rsidRDefault="00C71399" w:rsidP="00C71399">
      <w:pPr>
        <w:spacing w:before="240" w:after="240"/>
        <w:jc w:val="center"/>
        <w:rPr>
          <w:rFonts w:ascii="Calibri" w:eastAsia="Calibri" w:hAnsi="Calibri" w:cs="Calibri"/>
          <w:b/>
          <w:sz w:val="20"/>
          <w:szCs w:val="20"/>
        </w:rPr>
      </w:pPr>
    </w:p>
    <w:p w14:paraId="6BB242BA" w14:textId="2A281629" w:rsidR="00EC2E42" w:rsidRDefault="00C71399" w:rsidP="00C71399">
      <w:pPr>
        <w:pStyle w:val="Ttulo2"/>
        <w:rPr>
          <w:rFonts w:eastAsia="Calibri"/>
        </w:rPr>
      </w:pPr>
      <w:r>
        <w:rPr>
          <w:rFonts w:eastAsia="Calibri"/>
        </w:rPr>
        <w:lastRenderedPageBreak/>
        <w:t>CÓMO LEER LA MEDICIÓN EN MILÍMETROS</w:t>
      </w:r>
      <w:r w:rsidR="00EC2E42">
        <w:rPr>
          <w:rFonts w:eastAsia="Calibri"/>
        </w:rPr>
        <w:t xml:space="preserve"> (mm)</w:t>
      </w:r>
    </w:p>
    <w:p w14:paraId="30B6D86D"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 xml:space="preserve">Como se dijo anteriormente, para realizar la lectura del valor medido, primero se lee el valor de la escala principal y posteriormente se le suma la lectura del valor de la escala de Vernier. </w:t>
      </w:r>
    </w:p>
    <w:p w14:paraId="71999500" w14:textId="77777777" w:rsidR="00EC2E42" w:rsidRPr="00C71399" w:rsidRDefault="00EC2E42" w:rsidP="00EC2E42">
      <w:pPr>
        <w:jc w:val="both"/>
        <w:rPr>
          <w:rFonts w:ascii="Calibri" w:eastAsia="Calibri" w:hAnsi="Calibri" w:cs="Calibri"/>
          <w:b/>
          <w:color w:val="88354D"/>
          <w:sz w:val="24"/>
          <w:szCs w:val="24"/>
        </w:rPr>
      </w:pPr>
      <w:r w:rsidRPr="00C71399">
        <w:rPr>
          <w:rFonts w:ascii="Calibri" w:eastAsia="Calibri" w:hAnsi="Calibri" w:cs="Calibri"/>
          <w:b/>
          <w:color w:val="88354D"/>
          <w:sz w:val="24"/>
          <w:szCs w:val="24"/>
        </w:rPr>
        <w:t>Ejemplo:</w:t>
      </w:r>
    </w:p>
    <w:p w14:paraId="2BF6252D" w14:textId="1EEEF152" w:rsidR="00EC2E42" w:rsidRDefault="00EC2E42" w:rsidP="00EC2E42">
      <w:pPr>
        <w:jc w:val="both"/>
        <w:rPr>
          <w:rFonts w:ascii="Calibri" w:eastAsia="Calibri" w:hAnsi="Calibri" w:cs="Calibri"/>
          <w:sz w:val="24"/>
          <w:szCs w:val="24"/>
        </w:rPr>
      </w:pPr>
      <w:r>
        <w:rPr>
          <w:rFonts w:ascii="Calibri" w:eastAsia="Calibri" w:hAnsi="Calibri" w:cs="Calibri"/>
          <w:sz w:val="24"/>
          <w:szCs w:val="24"/>
        </w:rPr>
        <w:t>Veamos un ejemplo sencillo, pero ilustrativo. Realizamos la medición de una pieza y esta arroja los resultados de la figura 17.</w:t>
      </w:r>
    </w:p>
    <w:p w14:paraId="4FAC98F3" w14:textId="310662D6" w:rsidR="00C71399" w:rsidRPr="00C71399" w:rsidRDefault="00C71399" w:rsidP="00C71399">
      <w:pPr>
        <w:spacing w:before="240" w:after="240"/>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17. Medición Pie de metro escala Vernier (milímetros)</w:t>
      </w:r>
    </w:p>
    <w:p w14:paraId="1CFCF2B6" w14:textId="77777777" w:rsidR="00EC2E42" w:rsidRDefault="00EC2E42" w:rsidP="00EC2E42">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6F268A7" wp14:editId="5CA5A62F">
            <wp:extent cx="4981575" cy="1552575"/>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4981575" cy="1552575"/>
                    </a:xfrm>
                    <a:prstGeom prst="rect">
                      <a:avLst/>
                    </a:prstGeom>
                    <a:ln/>
                  </pic:spPr>
                </pic:pic>
              </a:graphicData>
            </a:graphic>
          </wp:inline>
        </w:drawing>
      </w:r>
    </w:p>
    <w:p w14:paraId="78951C5C" w14:textId="5D0A76AB" w:rsidR="00EC2E42" w:rsidRDefault="00EC2E42" w:rsidP="00EC2E42">
      <w:pPr>
        <w:spacing w:before="240" w:after="240"/>
        <w:jc w:val="center"/>
        <w:rPr>
          <w:rFonts w:ascii="Calibri" w:eastAsia="Calibri" w:hAnsi="Calibri" w:cs="Calibri"/>
          <w:sz w:val="20"/>
          <w:szCs w:val="20"/>
        </w:rPr>
      </w:pPr>
      <w:r w:rsidRPr="00C71399">
        <w:rPr>
          <w:rFonts w:ascii="Calibri" w:eastAsia="Calibri" w:hAnsi="Calibri" w:cs="Calibri"/>
          <w:sz w:val="20"/>
          <w:szCs w:val="20"/>
        </w:rPr>
        <w:t>Fuente: Apunte, Liceo Industrial Eulogio Gordo Moneo, Antofagasta, Chile</w:t>
      </w:r>
    </w:p>
    <w:p w14:paraId="75777089" w14:textId="77777777" w:rsidR="00C71399" w:rsidRPr="00C71399" w:rsidRDefault="00C71399" w:rsidP="00EC2E42">
      <w:pPr>
        <w:spacing w:before="240" w:after="240"/>
        <w:jc w:val="center"/>
        <w:rPr>
          <w:rFonts w:ascii="Calibri" w:eastAsia="Calibri" w:hAnsi="Calibri" w:cs="Calibri"/>
          <w:sz w:val="20"/>
          <w:szCs w:val="20"/>
        </w:rPr>
      </w:pPr>
    </w:p>
    <w:p w14:paraId="0B6DECB6"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 xml:space="preserve">Primero leemos la medición de la escala principal. Se puede notar que la barra del “0” de la escala Vernier alcanza a posicionarse después de los 10 mm de la escala principal. Por lo tanto, el valor de la escala principal es 10. En la figura se marca con la letra “A”. </w:t>
      </w:r>
    </w:p>
    <w:p w14:paraId="131EBC31"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Una vez que tenemos la medida de la escala principal debemos calcular la medida de la escala Vernier. En este caso debemos fijarnos en la el valor donde coincidan las barras de ambas escalas. En el ejercicio, coincide en el punto 5. Por lo tanto, el valor de la escala de Vernier es 0,5 mm (letra B).</w:t>
      </w:r>
    </w:p>
    <w:p w14:paraId="1D264E83" w14:textId="02251FA0" w:rsidR="00EC2E42" w:rsidRDefault="00EC2E42" w:rsidP="00EC2E42">
      <w:pPr>
        <w:jc w:val="both"/>
        <w:rPr>
          <w:rFonts w:ascii="Calibri" w:eastAsia="Calibri" w:hAnsi="Calibri" w:cs="Calibri"/>
          <w:sz w:val="24"/>
          <w:szCs w:val="24"/>
        </w:rPr>
      </w:pPr>
      <w:r>
        <w:rPr>
          <w:rFonts w:ascii="Calibri" w:eastAsia="Calibri" w:hAnsi="Calibri" w:cs="Calibri"/>
          <w:sz w:val="24"/>
          <w:szCs w:val="24"/>
        </w:rPr>
        <w:t>Finalmente, sumamos las lecturas de ambas escalas (A + B), dando un valor final de 10,5 mm.</w:t>
      </w:r>
    </w:p>
    <w:p w14:paraId="653AE74F" w14:textId="1FC8A5A8" w:rsidR="00C71399" w:rsidRDefault="00C71399" w:rsidP="00EC2E42">
      <w:pPr>
        <w:jc w:val="both"/>
        <w:rPr>
          <w:rFonts w:ascii="Calibri" w:eastAsia="Calibri" w:hAnsi="Calibri" w:cs="Calibri"/>
          <w:sz w:val="24"/>
          <w:szCs w:val="24"/>
        </w:rPr>
      </w:pPr>
    </w:p>
    <w:p w14:paraId="6F87F459" w14:textId="4DB5DDC3" w:rsidR="00C71399" w:rsidRDefault="00C71399" w:rsidP="00EC2E42">
      <w:pPr>
        <w:jc w:val="both"/>
        <w:rPr>
          <w:rFonts w:ascii="Calibri" w:eastAsia="Calibri" w:hAnsi="Calibri" w:cs="Calibri"/>
          <w:sz w:val="24"/>
          <w:szCs w:val="24"/>
        </w:rPr>
      </w:pPr>
    </w:p>
    <w:p w14:paraId="55095D2D" w14:textId="6348714B" w:rsidR="00C71399" w:rsidRDefault="00C71399" w:rsidP="00EC2E42">
      <w:pPr>
        <w:jc w:val="both"/>
        <w:rPr>
          <w:rFonts w:ascii="Calibri" w:eastAsia="Calibri" w:hAnsi="Calibri" w:cs="Calibri"/>
          <w:sz w:val="24"/>
          <w:szCs w:val="24"/>
        </w:rPr>
      </w:pPr>
    </w:p>
    <w:p w14:paraId="6D2F444D" w14:textId="77777777" w:rsidR="00C71399" w:rsidRDefault="00C71399" w:rsidP="00EC2E42">
      <w:pPr>
        <w:jc w:val="both"/>
        <w:rPr>
          <w:rFonts w:ascii="Calibri" w:eastAsia="Calibri" w:hAnsi="Calibri" w:cs="Calibri"/>
          <w:sz w:val="24"/>
          <w:szCs w:val="24"/>
        </w:rPr>
      </w:pPr>
    </w:p>
    <w:p w14:paraId="619EBF98" w14:textId="77777777" w:rsidR="00EC2E42" w:rsidRPr="00C71399" w:rsidRDefault="00EC2E42" w:rsidP="00EC2E42">
      <w:pPr>
        <w:jc w:val="both"/>
        <w:rPr>
          <w:rFonts w:ascii="Calibri" w:eastAsia="Calibri" w:hAnsi="Calibri" w:cs="Calibri"/>
          <w:b/>
          <w:color w:val="88354D"/>
          <w:sz w:val="24"/>
          <w:szCs w:val="24"/>
        </w:rPr>
      </w:pPr>
      <w:r w:rsidRPr="00C71399">
        <w:rPr>
          <w:rFonts w:ascii="Calibri" w:eastAsia="Calibri" w:hAnsi="Calibri" w:cs="Calibri"/>
          <w:b/>
          <w:color w:val="88354D"/>
          <w:sz w:val="24"/>
          <w:szCs w:val="24"/>
        </w:rPr>
        <w:lastRenderedPageBreak/>
        <w:t>Reloj comparador</w:t>
      </w:r>
    </w:p>
    <w:p w14:paraId="2229196A"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 xml:space="preserve">Este instrumento es muy preciso y se usa para obtener medidas de desplazamientos lineales. Existen relojes analógicos, como digitales, pero si aprendes a medir en el analógico podrás dominar ambos métodos de medición ya que el digital es más sencillo. </w:t>
      </w:r>
    </w:p>
    <w:p w14:paraId="1DC0C044" w14:textId="77777777" w:rsidR="00EC2E42" w:rsidRDefault="00EC2E42" w:rsidP="00EC2E42">
      <w:pPr>
        <w:jc w:val="both"/>
        <w:rPr>
          <w:rFonts w:ascii="Calibri" w:eastAsia="Calibri" w:hAnsi="Calibri" w:cs="Calibri"/>
          <w:sz w:val="24"/>
          <w:szCs w:val="24"/>
        </w:rPr>
      </w:pPr>
    </w:p>
    <w:p w14:paraId="069CB27E" w14:textId="77777777" w:rsidR="00EC2E42" w:rsidRDefault="00EC2E42" w:rsidP="00EC2E42">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9E538E8" wp14:editId="49C50255">
            <wp:extent cx="5612130" cy="38989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612130" cy="3898900"/>
                    </a:xfrm>
                    <a:prstGeom prst="rect">
                      <a:avLst/>
                    </a:prstGeom>
                    <a:ln/>
                  </pic:spPr>
                </pic:pic>
              </a:graphicData>
            </a:graphic>
          </wp:inline>
        </w:drawing>
      </w:r>
    </w:p>
    <w:p w14:paraId="447851AE" w14:textId="77777777" w:rsidR="00EC2E42" w:rsidRDefault="00EC2E42" w:rsidP="00EC2E42">
      <w:pPr>
        <w:jc w:val="both"/>
        <w:rPr>
          <w:rFonts w:ascii="Calibri" w:eastAsia="Calibri" w:hAnsi="Calibri" w:cs="Calibri"/>
          <w:b/>
          <w:sz w:val="24"/>
          <w:szCs w:val="24"/>
        </w:rPr>
      </w:pPr>
    </w:p>
    <w:p w14:paraId="56E26C1B" w14:textId="46D8F424" w:rsidR="00EC2E42" w:rsidRDefault="00C71399" w:rsidP="00C71399">
      <w:pPr>
        <w:pStyle w:val="Ttulo2"/>
        <w:rPr>
          <w:rFonts w:eastAsia="Calibri"/>
        </w:rPr>
      </w:pPr>
      <w:r>
        <w:rPr>
          <w:rFonts w:eastAsia="Calibri"/>
        </w:rPr>
        <w:t>MODOS DE USO Y APLICACIONES</w:t>
      </w:r>
    </w:p>
    <w:p w14:paraId="475A373A" w14:textId="63CB9381" w:rsidR="00EC2E42" w:rsidRDefault="00EC2E42" w:rsidP="00C71399">
      <w:pPr>
        <w:rPr>
          <w:rFonts w:ascii="Calibri" w:eastAsia="Calibri" w:hAnsi="Calibri" w:cs="Calibri"/>
          <w:color w:val="1155CC"/>
          <w:sz w:val="24"/>
          <w:szCs w:val="24"/>
          <w:u w:val="single"/>
        </w:rPr>
      </w:pPr>
      <w:r>
        <w:rPr>
          <w:rFonts w:ascii="Calibri" w:eastAsia="Calibri" w:hAnsi="Calibri" w:cs="Calibri"/>
          <w:sz w:val="24"/>
          <w:szCs w:val="24"/>
        </w:rPr>
        <w:t xml:space="preserve">Para mayor información de los diferentes usos revisar el video: </w:t>
      </w:r>
      <w:hyperlink r:id="rId23">
        <w:r>
          <w:rPr>
            <w:rFonts w:ascii="Calibri" w:eastAsia="Calibri" w:hAnsi="Calibri" w:cs="Calibri"/>
            <w:color w:val="1155CC"/>
            <w:sz w:val="24"/>
            <w:szCs w:val="24"/>
            <w:u w:val="single"/>
          </w:rPr>
          <w:t>https://www.youtube.com/watch?v=JpHm6uNfR14&amp;list=LL&amp;index=1</w:t>
        </w:r>
      </w:hyperlink>
    </w:p>
    <w:p w14:paraId="13E6A9F0" w14:textId="13120926" w:rsidR="00C71399" w:rsidRDefault="00C71399" w:rsidP="00C71399">
      <w:pPr>
        <w:rPr>
          <w:rFonts w:ascii="Calibri" w:eastAsia="Calibri" w:hAnsi="Calibri" w:cs="Calibri"/>
          <w:color w:val="1155CC"/>
          <w:sz w:val="24"/>
          <w:szCs w:val="24"/>
          <w:u w:val="single"/>
        </w:rPr>
      </w:pPr>
    </w:p>
    <w:p w14:paraId="35F5A9AF" w14:textId="2C7B5EDD" w:rsidR="00C71399" w:rsidRDefault="00C71399" w:rsidP="00C71399">
      <w:pPr>
        <w:rPr>
          <w:rFonts w:ascii="Calibri" w:eastAsia="Calibri" w:hAnsi="Calibri" w:cs="Calibri"/>
          <w:color w:val="1155CC"/>
          <w:sz w:val="24"/>
          <w:szCs w:val="24"/>
          <w:u w:val="single"/>
        </w:rPr>
      </w:pPr>
    </w:p>
    <w:p w14:paraId="13F31848" w14:textId="6FF74D62" w:rsidR="00C71399" w:rsidRDefault="00C71399" w:rsidP="00C71399">
      <w:pPr>
        <w:rPr>
          <w:rFonts w:ascii="Calibri" w:eastAsia="Calibri" w:hAnsi="Calibri" w:cs="Calibri"/>
          <w:color w:val="1155CC"/>
          <w:sz w:val="24"/>
          <w:szCs w:val="24"/>
          <w:u w:val="single"/>
        </w:rPr>
      </w:pPr>
    </w:p>
    <w:p w14:paraId="7D609086" w14:textId="77777777" w:rsidR="00C71399" w:rsidRDefault="00C71399" w:rsidP="00C71399">
      <w:pPr>
        <w:rPr>
          <w:rFonts w:ascii="Calibri" w:eastAsia="Calibri" w:hAnsi="Calibri" w:cs="Calibri"/>
          <w:sz w:val="24"/>
          <w:szCs w:val="24"/>
        </w:rPr>
      </w:pPr>
    </w:p>
    <w:p w14:paraId="6B0589BA" w14:textId="41522EB1" w:rsidR="00EC2E42" w:rsidRDefault="00C71399" w:rsidP="00C71399">
      <w:pPr>
        <w:pStyle w:val="Ttulo2"/>
        <w:rPr>
          <w:rFonts w:eastAsia="Calibri"/>
        </w:rPr>
      </w:pPr>
      <w:r>
        <w:rPr>
          <w:rFonts w:eastAsia="Calibri"/>
        </w:rPr>
        <w:lastRenderedPageBreak/>
        <w:t>LECTURA RELOJ COMPARADOR</w:t>
      </w:r>
      <w:r w:rsidR="00EC2E42">
        <w:rPr>
          <w:rFonts w:eastAsia="Calibri"/>
        </w:rPr>
        <w:t xml:space="preserve"> </w:t>
      </w:r>
      <w:r>
        <w:rPr>
          <w:rFonts w:eastAsia="Calibri"/>
        </w:rPr>
        <w:t>EN PULGADAS</w:t>
      </w:r>
      <w:r w:rsidR="00EC2E42">
        <w:rPr>
          <w:rFonts w:eastAsia="Calibri"/>
        </w:rPr>
        <w:t xml:space="preserve"> (in)</w:t>
      </w:r>
    </w:p>
    <w:p w14:paraId="4E81A6B8" w14:textId="77777777" w:rsidR="00EC2E42" w:rsidRPr="00C71399" w:rsidRDefault="00EC2E42" w:rsidP="00EC2E42">
      <w:pPr>
        <w:jc w:val="both"/>
        <w:rPr>
          <w:rFonts w:ascii="Calibri" w:eastAsia="Calibri" w:hAnsi="Calibri" w:cs="Calibri"/>
          <w:b/>
          <w:color w:val="88354D"/>
          <w:sz w:val="24"/>
          <w:szCs w:val="24"/>
        </w:rPr>
      </w:pPr>
      <w:r w:rsidRPr="00C71399">
        <w:rPr>
          <w:rFonts w:ascii="Calibri" w:eastAsia="Calibri" w:hAnsi="Calibri" w:cs="Calibri"/>
          <w:b/>
          <w:color w:val="88354D"/>
          <w:sz w:val="24"/>
          <w:szCs w:val="24"/>
        </w:rPr>
        <w:t>Escala principal o regla fija</w:t>
      </w:r>
    </w:p>
    <w:p w14:paraId="5EE5CE50" w14:textId="3E7015FD" w:rsidR="00EC2E42" w:rsidRDefault="00EC2E42" w:rsidP="00EC2E42">
      <w:pPr>
        <w:jc w:val="both"/>
        <w:rPr>
          <w:rFonts w:ascii="Calibri" w:eastAsia="Calibri" w:hAnsi="Calibri" w:cs="Calibri"/>
          <w:sz w:val="24"/>
          <w:szCs w:val="24"/>
        </w:rPr>
      </w:pPr>
      <w:r>
        <w:rPr>
          <w:rFonts w:ascii="Calibri" w:eastAsia="Calibri" w:hAnsi="Calibri" w:cs="Calibri"/>
          <w:sz w:val="24"/>
          <w:szCs w:val="24"/>
        </w:rPr>
        <w:t>Para el reloj comparador esta medición corresponde al reloj pequeño que se encuentra en el interior del reloj mayor. A este también se le conoce como cuenta vueltas. Representa 1 pulgada y posee 10 divisiones de 0,1 pulgadas cada una. Gira en sentido antihorario (ver figura 18)</w:t>
      </w:r>
    </w:p>
    <w:p w14:paraId="6D086F63" w14:textId="3A1C2419" w:rsidR="00C71399" w:rsidRPr="00C71399" w:rsidRDefault="00C71399" w:rsidP="00C71399">
      <w:pPr>
        <w:jc w:val="center"/>
        <w:rPr>
          <w:rFonts w:ascii="Calibri" w:eastAsia="Calibri" w:hAnsi="Calibri" w:cs="Calibri"/>
          <w:b/>
          <w:bCs/>
          <w:color w:val="88354D"/>
          <w:sz w:val="24"/>
          <w:szCs w:val="24"/>
        </w:rPr>
      </w:pPr>
      <w:r w:rsidRPr="00C71399">
        <w:rPr>
          <w:rFonts w:ascii="Calibri" w:eastAsia="Calibri" w:hAnsi="Calibri" w:cs="Calibri"/>
          <w:b/>
          <w:bCs/>
          <w:color w:val="88354D"/>
          <w:sz w:val="24"/>
          <w:szCs w:val="24"/>
        </w:rPr>
        <w:t>Figura 18. Escala principal Reloj comparador</w:t>
      </w:r>
    </w:p>
    <w:p w14:paraId="3128BB5D" w14:textId="77777777" w:rsidR="00EC2E42" w:rsidRDefault="00EC2E42" w:rsidP="00EC2E42">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5F75FDB" wp14:editId="1E251A65">
            <wp:extent cx="5612130" cy="218440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612130" cy="2184400"/>
                    </a:xfrm>
                    <a:prstGeom prst="rect">
                      <a:avLst/>
                    </a:prstGeom>
                    <a:ln/>
                  </pic:spPr>
                </pic:pic>
              </a:graphicData>
            </a:graphic>
          </wp:inline>
        </w:drawing>
      </w:r>
    </w:p>
    <w:p w14:paraId="1CD9AE25" w14:textId="77777777" w:rsidR="00EC2E42" w:rsidRPr="00C71399" w:rsidRDefault="00EC2E42" w:rsidP="00EC2E42">
      <w:pPr>
        <w:jc w:val="center"/>
        <w:rPr>
          <w:rFonts w:ascii="Calibri" w:eastAsia="Calibri" w:hAnsi="Calibri" w:cs="Calibri"/>
          <w:sz w:val="20"/>
          <w:szCs w:val="20"/>
        </w:rPr>
      </w:pPr>
      <w:r w:rsidRPr="00C71399">
        <w:rPr>
          <w:rFonts w:ascii="Calibri" w:eastAsia="Calibri" w:hAnsi="Calibri" w:cs="Calibri"/>
          <w:sz w:val="20"/>
          <w:szCs w:val="20"/>
        </w:rPr>
        <w:t xml:space="preserve">Fuente: </w:t>
      </w:r>
      <w:hyperlink r:id="rId25">
        <w:r w:rsidRPr="00C71399">
          <w:rPr>
            <w:rFonts w:ascii="Calibri" w:eastAsia="Calibri" w:hAnsi="Calibri" w:cs="Calibri"/>
            <w:color w:val="1155CC"/>
            <w:sz w:val="20"/>
            <w:szCs w:val="20"/>
            <w:u w:val="single"/>
          </w:rPr>
          <w:t>https://www.ingmecafenix.com/wp-content/uploads/2018/03/Comparador.png</w:t>
        </w:r>
      </w:hyperlink>
    </w:p>
    <w:p w14:paraId="65FA8B3F" w14:textId="77777777" w:rsidR="00EC2E42" w:rsidRDefault="00EC2E42" w:rsidP="00EC2E42">
      <w:pPr>
        <w:jc w:val="both"/>
        <w:rPr>
          <w:rFonts w:ascii="Calibri" w:eastAsia="Calibri" w:hAnsi="Calibri" w:cs="Calibri"/>
          <w:sz w:val="24"/>
          <w:szCs w:val="24"/>
        </w:rPr>
      </w:pPr>
    </w:p>
    <w:p w14:paraId="57BCDD81" w14:textId="77777777" w:rsidR="00EC2E42" w:rsidRPr="006979D9" w:rsidRDefault="00EC2E42" w:rsidP="00EC2E42">
      <w:pPr>
        <w:jc w:val="both"/>
        <w:rPr>
          <w:rFonts w:ascii="Calibri" w:eastAsia="Calibri" w:hAnsi="Calibri" w:cs="Calibri"/>
          <w:b/>
          <w:color w:val="88354D"/>
          <w:sz w:val="24"/>
          <w:szCs w:val="24"/>
        </w:rPr>
      </w:pPr>
      <w:r w:rsidRPr="006979D9">
        <w:rPr>
          <w:rFonts w:ascii="Calibri" w:eastAsia="Calibri" w:hAnsi="Calibri" w:cs="Calibri"/>
          <w:b/>
          <w:color w:val="88354D"/>
          <w:sz w:val="24"/>
          <w:szCs w:val="24"/>
        </w:rPr>
        <w:t>Escala Vernier o nonio</w:t>
      </w:r>
    </w:p>
    <w:p w14:paraId="038A941B" w14:textId="6855A5CB" w:rsidR="00EC2E42" w:rsidRDefault="00EC2E42" w:rsidP="00EC2E42">
      <w:pPr>
        <w:jc w:val="both"/>
        <w:rPr>
          <w:rFonts w:ascii="Calibri" w:eastAsia="Calibri" w:hAnsi="Calibri" w:cs="Calibri"/>
          <w:sz w:val="24"/>
          <w:szCs w:val="24"/>
        </w:rPr>
      </w:pPr>
      <w:r>
        <w:rPr>
          <w:rFonts w:ascii="Calibri" w:eastAsia="Calibri" w:hAnsi="Calibri" w:cs="Calibri"/>
          <w:sz w:val="24"/>
          <w:szCs w:val="24"/>
        </w:rPr>
        <w:t xml:space="preserve">La escala Vernier es el reloj más grande que contiene al cuentavueltas. El Vernier es un </w:t>
      </w:r>
      <w:r w:rsidRPr="006979D9">
        <w:rPr>
          <w:rFonts w:ascii="Calibri" w:eastAsia="Calibri" w:hAnsi="Calibri" w:cs="Calibri"/>
          <w:b/>
          <w:bCs/>
          <w:color w:val="88354D"/>
          <w:sz w:val="24"/>
          <w:szCs w:val="24"/>
        </w:rPr>
        <w:t>“zoom”</w:t>
      </w:r>
      <w:r w:rsidRPr="006979D9">
        <w:rPr>
          <w:rFonts w:ascii="Calibri" w:eastAsia="Calibri" w:hAnsi="Calibri" w:cs="Calibri"/>
          <w:color w:val="88354D"/>
          <w:sz w:val="24"/>
          <w:szCs w:val="24"/>
        </w:rPr>
        <w:t xml:space="preserve"> </w:t>
      </w:r>
      <w:r>
        <w:rPr>
          <w:rFonts w:ascii="Calibri" w:eastAsia="Calibri" w:hAnsi="Calibri" w:cs="Calibri"/>
          <w:sz w:val="24"/>
          <w:szCs w:val="24"/>
        </w:rPr>
        <w:t>del pequeño ya que una vuelta completa es 0,1 pulgadas y posee 100 divisiones. Eso quiere decir que cada división mide 0,1/100 pulgadas, que equivale 0,001 in. La figura 19 muestra de forma gráfica como son las medidas. Notar que las comillas son la abreviación de pulgada.</w:t>
      </w:r>
    </w:p>
    <w:p w14:paraId="38C6474B" w14:textId="29A9ED53" w:rsidR="006979D9" w:rsidRDefault="006979D9" w:rsidP="00EC2E42">
      <w:pPr>
        <w:jc w:val="both"/>
        <w:rPr>
          <w:rFonts w:ascii="Calibri" w:eastAsia="Calibri" w:hAnsi="Calibri" w:cs="Calibri"/>
          <w:sz w:val="24"/>
          <w:szCs w:val="24"/>
        </w:rPr>
      </w:pPr>
    </w:p>
    <w:p w14:paraId="77026443" w14:textId="31CD59BF" w:rsidR="006979D9" w:rsidRDefault="006979D9" w:rsidP="00EC2E42">
      <w:pPr>
        <w:jc w:val="both"/>
        <w:rPr>
          <w:rFonts w:ascii="Calibri" w:eastAsia="Calibri" w:hAnsi="Calibri" w:cs="Calibri"/>
          <w:sz w:val="24"/>
          <w:szCs w:val="24"/>
        </w:rPr>
      </w:pPr>
    </w:p>
    <w:p w14:paraId="2DF8D485" w14:textId="3DFDCDE1" w:rsidR="006979D9" w:rsidRDefault="006979D9" w:rsidP="00EC2E42">
      <w:pPr>
        <w:jc w:val="both"/>
        <w:rPr>
          <w:rFonts w:ascii="Calibri" w:eastAsia="Calibri" w:hAnsi="Calibri" w:cs="Calibri"/>
          <w:sz w:val="24"/>
          <w:szCs w:val="24"/>
        </w:rPr>
      </w:pPr>
    </w:p>
    <w:p w14:paraId="4CD0093A" w14:textId="63FEE3C3" w:rsidR="006979D9" w:rsidRDefault="006979D9" w:rsidP="00EC2E42">
      <w:pPr>
        <w:jc w:val="both"/>
        <w:rPr>
          <w:rFonts w:ascii="Calibri" w:eastAsia="Calibri" w:hAnsi="Calibri" w:cs="Calibri"/>
          <w:sz w:val="24"/>
          <w:szCs w:val="24"/>
        </w:rPr>
      </w:pPr>
    </w:p>
    <w:p w14:paraId="4474AD0C" w14:textId="4B1F6CD7" w:rsidR="006979D9" w:rsidRDefault="006979D9" w:rsidP="00EC2E42">
      <w:pPr>
        <w:jc w:val="both"/>
        <w:rPr>
          <w:rFonts w:ascii="Calibri" w:eastAsia="Calibri" w:hAnsi="Calibri" w:cs="Calibri"/>
          <w:sz w:val="24"/>
          <w:szCs w:val="24"/>
        </w:rPr>
      </w:pPr>
    </w:p>
    <w:p w14:paraId="6F21BBB4" w14:textId="77777777" w:rsidR="006979D9" w:rsidRPr="006979D9" w:rsidRDefault="006979D9" w:rsidP="006979D9">
      <w:pPr>
        <w:spacing w:before="240" w:after="240"/>
        <w:jc w:val="center"/>
        <w:rPr>
          <w:rFonts w:ascii="Calibri" w:eastAsia="Calibri" w:hAnsi="Calibri" w:cs="Calibri"/>
          <w:b/>
          <w:bCs/>
          <w:color w:val="88354D"/>
          <w:sz w:val="24"/>
          <w:szCs w:val="24"/>
        </w:rPr>
      </w:pPr>
      <w:r w:rsidRPr="006979D9">
        <w:rPr>
          <w:rFonts w:ascii="Calibri" w:eastAsia="Calibri" w:hAnsi="Calibri" w:cs="Calibri"/>
          <w:b/>
          <w:bCs/>
          <w:color w:val="88354D"/>
          <w:sz w:val="24"/>
          <w:szCs w:val="24"/>
        </w:rPr>
        <w:lastRenderedPageBreak/>
        <w:t>Figura 19. Escala Vernier reloj comparador</w:t>
      </w:r>
    </w:p>
    <w:p w14:paraId="0F9F58E3" w14:textId="77777777" w:rsidR="006979D9" w:rsidRDefault="006979D9" w:rsidP="00EC2E42">
      <w:pPr>
        <w:jc w:val="both"/>
        <w:rPr>
          <w:rFonts w:ascii="Calibri" w:eastAsia="Calibri" w:hAnsi="Calibri" w:cs="Calibri"/>
          <w:sz w:val="24"/>
          <w:szCs w:val="24"/>
        </w:rPr>
      </w:pPr>
    </w:p>
    <w:p w14:paraId="7660750C" w14:textId="77777777" w:rsidR="00EC2E42" w:rsidRDefault="00EC2E42" w:rsidP="00EC2E42">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0725342" wp14:editId="0CF0D828">
            <wp:extent cx="2964172" cy="3000918"/>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2964172" cy="3000918"/>
                    </a:xfrm>
                    <a:prstGeom prst="rect">
                      <a:avLst/>
                    </a:prstGeom>
                    <a:ln/>
                  </pic:spPr>
                </pic:pic>
              </a:graphicData>
            </a:graphic>
          </wp:inline>
        </w:drawing>
      </w:r>
    </w:p>
    <w:p w14:paraId="10BCEEF8" w14:textId="77777777" w:rsidR="00EC2E42" w:rsidRPr="006979D9" w:rsidRDefault="00EC2E42" w:rsidP="00EC2E42">
      <w:pPr>
        <w:spacing w:before="240" w:after="240"/>
        <w:jc w:val="center"/>
        <w:rPr>
          <w:rFonts w:ascii="Calibri" w:eastAsia="Calibri" w:hAnsi="Calibri" w:cs="Calibri"/>
          <w:sz w:val="20"/>
          <w:szCs w:val="20"/>
        </w:rPr>
      </w:pPr>
      <w:r w:rsidRPr="006979D9">
        <w:rPr>
          <w:rFonts w:ascii="Calibri" w:eastAsia="Calibri" w:hAnsi="Calibri" w:cs="Calibri"/>
          <w:sz w:val="20"/>
          <w:szCs w:val="20"/>
        </w:rPr>
        <w:t>Fuente: Apunte, Liceo Industrial Eulogio Gordo Moneo, Antofagasta, Chile</w:t>
      </w:r>
    </w:p>
    <w:p w14:paraId="3B284D93" w14:textId="77777777" w:rsidR="00EC2E42" w:rsidRDefault="00EC2E42" w:rsidP="00EC2E42">
      <w:pPr>
        <w:jc w:val="both"/>
        <w:rPr>
          <w:rFonts w:ascii="Calibri" w:eastAsia="Calibri" w:hAnsi="Calibri" w:cs="Calibri"/>
          <w:b/>
          <w:sz w:val="24"/>
          <w:szCs w:val="24"/>
        </w:rPr>
      </w:pPr>
    </w:p>
    <w:p w14:paraId="1434E40F" w14:textId="487C282C" w:rsidR="00EC2E42" w:rsidRDefault="006979D9" w:rsidP="006979D9">
      <w:pPr>
        <w:pStyle w:val="Ttulo2"/>
        <w:rPr>
          <w:rFonts w:eastAsia="Calibri"/>
        </w:rPr>
      </w:pPr>
      <w:r>
        <w:rPr>
          <w:rFonts w:eastAsia="Calibri"/>
        </w:rPr>
        <w:t>CÓMO MEDIR</w:t>
      </w:r>
    </w:p>
    <w:p w14:paraId="4C1DDD41"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Punto de referencia.</w:t>
      </w:r>
    </w:p>
    <w:p w14:paraId="30BDDD3B" w14:textId="77777777" w:rsidR="00EC2E42" w:rsidRDefault="00EC2E42" w:rsidP="00EC2E42">
      <w:pPr>
        <w:numPr>
          <w:ilvl w:val="0"/>
          <w:numId w:val="32"/>
        </w:numPr>
        <w:spacing w:after="0"/>
        <w:jc w:val="both"/>
        <w:rPr>
          <w:rFonts w:ascii="Calibri" w:eastAsia="Calibri" w:hAnsi="Calibri" w:cs="Calibri"/>
          <w:sz w:val="24"/>
          <w:szCs w:val="24"/>
        </w:rPr>
      </w:pPr>
      <w:r>
        <w:rPr>
          <w:rFonts w:ascii="Calibri" w:eastAsia="Calibri" w:hAnsi="Calibri" w:cs="Calibri"/>
          <w:sz w:val="24"/>
          <w:szCs w:val="24"/>
        </w:rPr>
        <w:t>Como primer paso se instala el reloj comparador sobre el soporte.</w:t>
      </w:r>
    </w:p>
    <w:p w14:paraId="7EDCF95F" w14:textId="77777777" w:rsidR="00EC2E42" w:rsidRDefault="00EC2E42" w:rsidP="00EC2E42">
      <w:pPr>
        <w:numPr>
          <w:ilvl w:val="0"/>
          <w:numId w:val="32"/>
        </w:numPr>
        <w:spacing w:after="0"/>
        <w:jc w:val="both"/>
        <w:rPr>
          <w:rFonts w:ascii="Calibri" w:eastAsia="Calibri" w:hAnsi="Calibri" w:cs="Calibri"/>
          <w:sz w:val="24"/>
          <w:szCs w:val="24"/>
        </w:rPr>
      </w:pPr>
      <w:r>
        <w:rPr>
          <w:rFonts w:ascii="Calibri" w:eastAsia="Calibri" w:hAnsi="Calibri" w:cs="Calibri"/>
          <w:sz w:val="24"/>
          <w:szCs w:val="24"/>
        </w:rPr>
        <w:t>Posicionar la punta de contacto sobre la superficie que se desea medir</w:t>
      </w:r>
    </w:p>
    <w:p w14:paraId="7E57A2A6" w14:textId="7C41324C" w:rsidR="00EC2E42" w:rsidRDefault="00EC2E42" w:rsidP="00EC2E42">
      <w:pPr>
        <w:numPr>
          <w:ilvl w:val="0"/>
          <w:numId w:val="32"/>
        </w:numPr>
        <w:jc w:val="both"/>
        <w:rPr>
          <w:rFonts w:ascii="Calibri" w:eastAsia="Calibri" w:hAnsi="Calibri" w:cs="Calibri"/>
          <w:sz w:val="24"/>
          <w:szCs w:val="24"/>
        </w:rPr>
      </w:pPr>
      <w:r>
        <w:rPr>
          <w:rFonts w:ascii="Calibri" w:eastAsia="Calibri" w:hAnsi="Calibri" w:cs="Calibri"/>
          <w:sz w:val="24"/>
          <w:szCs w:val="24"/>
        </w:rPr>
        <w:t xml:space="preserve">Llevar la aguja </w:t>
      </w:r>
      <w:r w:rsidR="006979D9">
        <w:rPr>
          <w:rFonts w:ascii="Calibri" w:eastAsia="Calibri" w:hAnsi="Calibri" w:cs="Calibri"/>
          <w:sz w:val="24"/>
          <w:szCs w:val="24"/>
        </w:rPr>
        <w:t>contra vueltas</w:t>
      </w:r>
      <w:r>
        <w:rPr>
          <w:rFonts w:ascii="Calibri" w:eastAsia="Calibri" w:hAnsi="Calibri" w:cs="Calibri"/>
          <w:sz w:val="24"/>
          <w:szCs w:val="24"/>
        </w:rPr>
        <w:t xml:space="preserve"> a una de las divisiones de la escala principal procurando que coincidan lo mejor posible. Ya que este será el punto de partida o valor de referencia.</w:t>
      </w:r>
    </w:p>
    <w:p w14:paraId="6C33977A" w14:textId="1247058E" w:rsidR="006979D9" w:rsidRDefault="006979D9" w:rsidP="006979D9">
      <w:pPr>
        <w:jc w:val="both"/>
        <w:rPr>
          <w:rFonts w:ascii="Calibri" w:eastAsia="Calibri" w:hAnsi="Calibri" w:cs="Calibri"/>
          <w:sz w:val="24"/>
          <w:szCs w:val="24"/>
        </w:rPr>
      </w:pPr>
    </w:p>
    <w:p w14:paraId="49ACD128" w14:textId="05E0CAB2" w:rsidR="006979D9" w:rsidRDefault="006979D9" w:rsidP="006979D9">
      <w:pPr>
        <w:jc w:val="both"/>
        <w:rPr>
          <w:rFonts w:ascii="Calibri" w:eastAsia="Calibri" w:hAnsi="Calibri" w:cs="Calibri"/>
          <w:sz w:val="24"/>
          <w:szCs w:val="24"/>
        </w:rPr>
      </w:pPr>
    </w:p>
    <w:p w14:paraId="1BCCB601" w14:textId="176F05B4" w:rsidR="006979D9" w:rsidRDefault="006979D9" w:rsidP="006979D9">
      <w:pPr>
        <w:jc w:val="both"/>
        <w:rPr>
          <w:rFonts w:ascii="Calibri" w:eastAsia="Calibri" w:hAnsi="Calibri" w:cs="Calibri"/>
          <w:sz w:val="24"/>
          <w:szCs w:val="24"/>
        </w:rPr>
      </w:pPr>
    </w:p>
    <w:p w14:paraId="193A8CDB" w14:textId="763A6574" w:rsidR="006979D9" w:rsidRDefault="006979D9" w:rsidP="006979D9">
      <w:pPr>
        <w:jc w:val="both"/>
        <w:rPr>
          <w:rFonts w:ascii="Calibri" w:eastAsia="Calibri" w:hAnsi="Calibri" w:cs="Calibri"/>
          <w:sz w:val="24"/>
          <w:szCs w:val="24"/>
        </w:rPr>
      </w:pPr>
    </w:p>
    <w:p w14:paraId="39530050" w14:textId="77777777" w:rsidR="006979D9" w:rsidRDefault="006979D9" w:rsidP="006979D9">
      <w:pPr>
        <w:jc w:val="both"/>
        <w:rPr>
          <w:rFonts w:ascii="Calibri" w:eastAsia="Calibri" w:hAnsi="Calibri" w:cs="Calibri"/>
          <w:sz w:val="24"/>
          <w:szCs w:val="24"/>
        </w:rPr>
      </w:pPr>
    </w:p>
    <w:p w14:paraId="0307C54D" w14:textId="77777777" w:rsidR="00EC2E42" w:rsidRPr="006979D9" w:rsidRDefault="00EC2E42" w:rsidP="00EC2E42">
      <w:pPr>
        <w:jc w:val="both"/>
        <w:rPr>
          <w:rFonts w:ascii="Calibri" w:eastAsia="Calibri" w:hAnsi="Calibri" w:cs="Calibri"/>
          <w:b/>
          <w:color w:val="88354D"/>
          <w:sz w:val="24"/>
          <w:szCs w:val="24"/>
        </w:rPr>
      </w:pPr>
      <w:r w:rsidRPr="006979D9">
        <w:rPr>
          <w:rFonts w:ascii="Calibri" w:eastAsia="Calibri" w:hAnsi="Calibri" w:cs="Calibri"/>
          <w:b/>
          <w:color w:val="88354D"/>
          <w:sz w:val="24"/>
          <w:szCs w:val="24"/>
        </w:rPr>
        <w:lastRenderedPageBreak/>
        <w:t>Escala Vernier o nonio</w:t>
      </w:r>
    </w:p>
    <w:p w14:paraId="5C28CC59" w14:textId="77777777" w:rsidR="00EC2E42" w:rsidRDefault="00EC2E42" w:rsidP="00EC2E42">
      <w:pPr>
        <w:numPr>
          <w:ilvl w:val="0"/>
          <w:numId w:val="35"/>
        </w:numPr>
        <w:spacing w:after="0"/>
        <w:jc w:val="both"/>
        <w:rPr>
          <w:rFonts w:ascii="Calibri" w:eastAsia="Calibri" w:hAnsi="Calibri" w:cs="Calibri"/>
          <w:sz w:val="24"/>
          <w:szCs w:val="24"/>
        </w:rPr>
      </w:pPr>
      <w:r>
        <w:rPr>
          <w:rFonts w:ascii="Calibri" w:eastAsia="Calibri" w:hAnsi="Calibri" w:cs="Calibri"/>
          <w:sz w:val="24"/>
          <w:szCs w:val="24"/>
        </w:rPr>
        <w:t>Girar arillo hasta que la aguja principal coincida con el cero de la escala de Vernier o nonio</w:t>
      </w:r>
    </w:p>
    <w:p w14:paraId="24346713" w14:textId="77777777" w:rsidR="00EC2E42" w:rsidRDefault="00EC2E42" w:rsidP="00EC2E42">
      <w:pPr>
        <w:numPr>
          <w:ilvl w:val="0"/>
          <w:numId w:val="35"/>
        </w:numPr>
        <w:spacing w:after="0"/>
        <w:jc w:val="both"/>
        <w:rPr>
          <w:rFonts w:ascii="Calibri" w:eastAsia="Calibri" w:hAnsi="Calibri" w:cs="Calibri"/>
          <w:sz w:val="24"/>
          <w:szCs w:val="24"/>
        </w:rPr>
      </w:pPr>
      <w:r>
        <w:rPr>
          <w:rFonts w:ascii="Calibri" w:eastAsia="Calibri" w:hAnsi="Calibri" w:cs="Calibri"/>
          <w:sz w:val="24"/>
          <w:szCs w:val="24"/>
        </w:rPr>
        <w:t>Desplazar cuidadosamente la pieza que se desea comparar de modo que la punta de contacto recorra toda la pieza</w:t>
      </w:r>
    </w:p>
    <w:p w14:paraId="09630E3C" w14:textId="15F21612" w:rsidR="00EC2E42" w:rsidRDefault="00EC2E42" w:rsidP="00EC2E42">
      <w:pPr>
        <w:numPr>
          <w:ilvl w:val="0"/>
          <w:numId w:val="35"/>
        </w:numPr>
        <w:jc w:val="both"/>
        <w:rPr>
          <w:rFonts w:ascii="Calibri" w:eastAsia="Calibri" w:hAnsi="Calibri" w:cs="Calibri"/>
          <w:sz w:val="24"/>
          <w:szCs w:val="24"/>
        </w:rPr>
      </w:pPr>
      <w:r>
        <w:rPr>
          <w:rFonts w:ascii="Calibri" w:eastAsia="Calibri" w:hAnsi="Calibri" w:cs="Calibri"/>
          <w:sz w:val="24"/>
          <w:szCs w:val="24"/>
        </w:rPr>
        <w:t>Identificar el desplazamiento de las agujas al realizar el movimiento</w:t>
      </w:r>
    </w:p>
    <w:p w14:paraId="034563CB" w14:textId="77777777" w:rsidR="006979D9" w:rsidRDefault="006979D9" w:rsidP="006979D9">
      <w:pPr>
        <w:ind w:left="720"/>
        <w:jc w:val="both"/>
        <w:rPr>
          <w:rFonts w:ascii="Calibri" w:eastAsia="Calibri" w:hAnsi="Calibri" w:cs="Calibri"/>
          <w:sz w:val="24"/>
          <w:szCs w:val="24"/>
        </w:rPr>
      </w:pPr>
    </w:p>
    <w:p w14:paraId="3825CE77" w14:textId="4EB87876" w:rsidR="00EC2E42" w:rsidRDefault="006979D9" w:rsidP="006979D9">
      <w:pPr>
        <w:pStyle w:val="Ttulo2"/>
        <w:rPr>
          <w:rFonts w:eastAsia="Calibri"/>
        </w:rPr>
      </w:pPr>
      <w:r>
        <w:rPr>
          <w:rFonts w:eastAsia="Calibri"/>
        </w:rPr>
        <w:t>CÓMO LEER LA MEDICIÓN</w:t>
      </w:r>
    </w:p>
    <w:p w14:paraId="1D6E8DB0" w14:textId="76477E0D" w:rsidR="00EC2E42" w:rsidRDefault="00EC2E42" w:rsidP="00EC2E42">
      <w:pPr>
        <w:numPr>
          <w:ilvl w:val="0"/>
          <w:numId w:val="37"/>
        </w:numPr>
        <w:spacing w:after="0"/>
        <w:jc w:val="both"/>
        <w:rPr>
          <w:rFonts w:ascii="Calibri" w:eastAsia="Calibri" w:hAnsi="Calibri" w:cs="Calibri"/>
          <w:sz w:val="24"/>
          <w:szCs w:val="24"/>
        </w:rPr>
      </w:pPr>
      <w:r>
        <w:rPr>
          <w:rFonts w:ascii="Calibri" w:eastAsia="Calibri" w:hAnsi="Calibri" w:cs="Calibri"/>
          <w:sz w:val="24"/>
          <w:szCs w:val="24"/>
        </w:rPr>
        <w:t xml:space="preserve">Escala principal o fija. Contar las unidades recorridas desde el punto de partida o referencia, considerando el sentido de giro que realizó la aguja </w:t>
      </w:r>
      <w:r w:rsidR="006979D9">
        <w:rPr>
          <w:rFonts w:ascii="Calibri" w:eastAsia="Calibri" w:hAnsi="Calibri" w:cs="Calibri"/>
          <w:sz w:val="24"/>
          <w:szCs w:val="24"/>
        </w:rPr>
        <w:t>contra vueltas</w:t>
      </w:r>
      <w:r>
        <w:rPr>
          <w:rFonts w:ascii="Calibri" w:eastAsia="Calibri" w:hAnsi="Calibri" w:cs="Calibri"/>
          <w:sz w:val="24"/>
          <w:szCs w:val="24"/>
        </w:rPr>
        <w:t xml:space="preserve"> </w:t>
      </w:r>
      <w:r w:rsidRPr="006979D9">
        <w:rPr>
          <w:rFonts w:ascii="Calibri" w:eastAsia="Calibri" w:hAnsi="Calibri" w:cs="Calibri"/>
          <w:b/>
          <w:bCs/>
          <w:color w:val="88354D"/>
          <w:sz w:val="24"/>
          <w:szCs w:val="24"/>
        </w:rPr>
        <w:t>(horario o antihorario).</w:t>
      </w:r>
    </w:p>
    <w:p w14:paraId="353E6657" w14:textId="77777777" w:rsidR="00EC2E42" w:rsidRDefault="00EC2E42" w:rsidP="00EC2E42">
      <w:pPr>
        <w:numPr>
          <w:ilvl w:val="0"/>
          <w:numId w:val="37"/>
        </w:numPr>
        <w:spacing w:after="0"/>
        <w:jc w:val="both"/>
        <w:rPr>
          <w:rFonts w:ascii="Calibri" w:eastAsia="Calibri" w:hAnsi="Calibri" w:cs="Calibri"/>
          <w:sz w:val="24"/>
          <w:szCs w:val="24"/>
        </w:rPr>
      </w:pPr>
      <w:r>
        <w:rPr>
          <w:rFonts w:ascii="Calibri" w:eastAsia="Calibri" w:hAnsi="Calibri" w:cs="Calibri"/>
          <w:sz w:val="24"/>
          <w:szCs w:val="24"/>
        </w:rPr>
        <w:t xml:space="preserve">Escala Vernier o nonio. Contar las unidades recorridas desde el punto de partida o referencia, considerando el sentido de giro que realizó la aguja principal </w:t>
      </w:r>
      <w:r w:rsidRPr="006979D9">
        <w:rPr>
          <w:rFonts w:ascii="Calibri" w:eastAsia="Calibri" w:hAnsi="Calibri" w:cs="Calibri"/>
          <w:b/>
          <w:bCs/>
          <w:color w:val="88354D"/>
          <w:sz w:val="24"/>
          <w:szCs w:val="24"/>
        </w:rPr>
        <w:t>(horario o antihorario)</w:t>
      </w:r>
      <w:r>
        <w:rPr>
          <w:rFonts w:ascii="Calibri" w:eastAsia="Calibri" w:hAnsi="Calibri" w:cs="Calibri"/>
          <w:sz w:val="24"/>
          <w:szCs w:val="24"/>
        </w:rPr>
        <w:t>.</w:t>
      </w:r>
    </w:p>
    <w:p w14:paraId="35E8E36F" w14:textId="78C5B1A2" w:rsidR="00EC2E42" w:rsidRPr="006979D9" w:rsidRDefault="00EC2E42" w:rsidP="00EC2E42">
      <w:pPr>
        <w:numPr>
          <w:ilvl w:val="0"/>
          <w:numId w:val="37"/>
        </w:numPr>
        <w:jc w:val="both"/>
        <w:rPr>
          <w:rFonts w:ascii="Calibri" w:eastAsia="Calibri" w:hAnsi="Calibri" w:cs="Calibri"/>
          <w:sz w:val="24"/>
          <w:szCs w:val="24"/>
        </w:rPr>
      </w:pPr>
      <w:r>
        <w:rPr>
          <w:rFonts w:ascii="Calibri" w:eastAsia="Calibri" w:hAnsi="Calibri" w:cs="Calibri"/>
          <w:sz w:val="24"/>
          <w:szCs w:val="24"/>
        </w:rPr>
        <w:t xml:space="preserve">Sumar las unidades recorridas por ambas agujas </w:t>
      </w:r>
      <w:r w:rsidRPr="006979D9">
        <w:rPr>
          <w:rFonts w:ascii="Calibri" w:eastAsia="Calibri" w:hAnsi="Calibri" w:cs="Calibri"/>
          <w:b/>
          <w:bCs/>
          <w:color w:val="88354D"/>
          <w:sz w:val="24"/>
          <w:szCs w:val="24"/>
        </w:rPr>
        <w:t xml:space="preserve">(aguja </w:t>
      </w:r>
      <w:r w:rsidR="006979D9" w:rsidRPr="006979D9">
        <w:rPr>
          <w:rFonts w:ascii="Calibri" w:eastAsia="Calibri" w:hAnsi="Calibri" w:cs="Calibri"/>
          <w:b/>
          <w:bCs/>
          <w:color w:val="88354D"/>
          <w:sz w:val="24"/>
          <w:szCs w:val="24"/>
        </w:rPr>
        <w:t>contra vueltas</w:t>
      </w:r>
      <w:r w:rsidRPr="006979D9">
        <w:rPr>
          <w:rFonts w:ascii="Calibri" w:eastAsia="Calibri" w:hAnsi="Calibri" w:cs="Calibri"/>
          <w:b/>
          <w:bCs/>
          <w:color w:val="88354D"/>
          <w:sz w:val="24"/>
          <w:szCs w:val="24"/>
        </w:rPr>
        <w:t xml:space="preserve"> y aguja principal).</w:t>
      </w:r>
    </w:p>
    <w:p w14:paraId="533C8A63" w14:textId="77777777" w:rsidR="006979D9" w:rsidRDefault="006979D9" w:rsidP="006979D9">
      <w:pPr>
        <w:ind w:left="720"/>
        <w:jc w:val="both"/>
        <w:rPr>
          <w:rFonts w:ascii="Calibri" w:eastAsia="Calibri" w:hAnsi="Calibri" w:cs="Calibri"/>
          <w:sz w:val="24"/>
          <w:szCs w:val="24"/>
        </w:rPr>
      </w:pPr>
    </w:p>
    <w:p w14:paraId="4269EC45" w14:textId="77777777" w:rsidR="00EC2E42" w:rsidRPr="006979D9" w:rsidRDefault="00EC2E42" w:rsidP="00EC2E42">
      <w:pPr>
        <w:jc w:val="both"/>
        <w:rPr>
          <w:rFonts w:ascii="Calibri" w:eastAsia="Calibri" w:hAnsi="Calibri" w:cs="Calibri"/>
          <w:b/>
          <w:color w:val="88354D"/>
          <w:sz w:val="24"/>
          <w:szCs w:val="24"/>
        </w:rPr>
      </w:pPr>
      <w:r w:rsidRPr="006979D9">
        <w:rPr>
          <w:rFonts w:ascii="Calibri" w:eastAsia="Calibri" w:hAnsi="Calibri" w:cs="Calibri"/>
          <w:b/>
          <w:color w:val="88354D"/>
          <w:sz w:val="24"/>
          <w:szCs w:val="24"/>
        </w:rPr>
        <w:t>Ejemplo.</w:t>
      </w:r>
    </w:p>
    <w:p w14:paraId="7499EFD3" w14:textId="5495DF97" w:rsidR="00EC2E42" w:rsidRDefault="00EC2E42" w:rsidP="00EC2E42">
      <w:pPr>
        <w:jc w:val="both"/>
        <w:rPr>
          <w:rFonts w:ascii="Calibri" w:eastAsia="Calibri" w:hAnsi="Calibri" w:cs="Calibri"/>
          <w:sz w:val="24"/>
          <w:szCs w:val="24"/>
        </w:rPr>
      </w:pPr>
      <w:r>
        <w:rPr>
          <w:rFonts w:ascii="Calibri" w:eastAsia="Calibri" w:hAnsi="Calibri" w:cs="Calibri"/>
          <w:sz w:val="24"/>
          <w:szCs w:val="24"/>
        </w:rPr>
        <w:t xml:space="preserve">Consideremos que para medir una pieza se ajustan ambas agujas a 0 (ver figura), tanto la </w:t>
      </w:r>
      <w:r w:rsidR="006979D9">
        <w:rPr>
          <w:rFonts w:ascii="Calibri" w:eastAsia="Calibri" w:hAnsi="Calibri" w:cs="Calibri"/>
          <w:sz w:val="24"/>
          <w:szCs w:val="24"/>
        </w:rPr>
        <w:t>contra vueltas</w:t>
      </w:r>
      <w:r>
        <w:rPr>
          <w:rFonts w:ascii="Calibri" w:eastAsia="Calibri" w:hAnsi="Calibri" w:cs="Calibri"/>
          <w:sz w:val="24"/>
          <w:szCs w:val="24"/>
        </w:rPr>
        <w:t xml:space="preserve"> como la principal, y después de deslizar el palpador sobre la pieza, el valor final de la aguja </w:t>
      </w:r>
      <w:r w:rsidR="006979D9">
        <w:rPr>
          <w:rFonts w:ascii="Calibri" w:eastAsia="Calibri" w:hAnsi="Calibri" w:cs="Calibri"/>
          <w:sz w:val="24"/>
          <w:szCs w:val="24"/>
        </w:rPr>
        <w:t>contra vueltas</w:t>
      </w:r>
      <w:r>
        <w:rPr>
          <w:rFonts w:ascii="Calibri" w:eastAsia="Calibri" w:hAnsi="Calibri" w:cs="Calibri"/>
          <w:sz w:val="24"/>
          <w:szCs w:val="24"/>
        </w:rPr>
        <w:t xml:space="preserve"> es el que se muestra en la figura.</w:t>
      </w:r>
    </w:p>
    <w:p w14:paraId="14AF85B7" w14:textId="2CA97980" w:rsidR="006979D9" w:rsidRDefault="006979D9" w:rsidP="00EC2E42">
      <w:pPr>
        <w:jc w:val="both"/>
        <w:rPr>
          <w:rFonts w:ascii="Calibri" w:eastAsia="Calibri" w:hAnsi="Calibri" w:cs="Calibri"/>
          <w:sz w:val="24"/>
          <w:szCs w:val="24"/>
        </w:rPr>
      </w:pPr>
    </w:p>
    <w:p w14:paraId="7CA6E9EE" w14:textId="2A6945C6" w:rsidR="006979D9" w:rsidRDefault="006979D9" w:rsidP="00EC2E42">
      <w:pPr>
        <w:jc w:val="both"/>
        <w:rPr>
          <w:rFonts w:ascii="Calibri" w:eastAsia="Calibri" w:hAnsi="Calibri" w:cs="Calibri"/>
          <w:sz w:val="24"/>
          <w:szCs w:val="24"/>
        </w:rPr>
      </w:pPr>
    </w:p>
    <w:p w14:paraId="23A68F94" w14:textId="47DEE1A7" w:rsidR="006979D9" w:rsidRDefault="006979D9" w:rsidP="00EC2E42">
      <w:pPr>
        <w:jc w:val="both"/>
        <w:rPr>
          <w:rFonts w:ascii="Calibri" w:eastAsia="Calibri" w:hAnsi="Calibri" w:cs="Calibri"/>
          <w:sz w:val="24"/>
          <w:szCs w:val="24"/>
        </w:rPr>
      </w:pPr>
    </w:p>
    <w:p w14:paraId="4C83A90C" w14:textId="71F901FB" w:rsidR="006979D9" w:rsidRDefault="006979D9" w:rsidP="00EC2E42">
      <w:pPr>
        <w:jc w:val="both"/>
        <w:rPr>
          <w:rFonts w:ascii="Calibri" w:eastAsia="Calibri" w:hAnsi="Calibri" w:cs="Calibri"/>
          <w:sz w:val="24"/>
          <w:szCs w:val="24"/>
        </w:rPr>
      </w:pPr>
    </w:p>
    <w:p w14:paraId="78CDE51A" w14:textId="0DDB1E72" w:rsidR="006979D9" w:rsidRDefault="006979D9" w:rsidP="00EC2E42">
      <w:pPr>
        <w:jc w:val="both"/>
        <w:rPr>
          <w:rFonts w:ascii="Calibri" w:eastAsia="Calibri" w:hAnsi="Calibri" w:cs="Calibri"/>
          <w:sz w:val="24"/>
          <w:szCs w:val="24"/>
        </w:rPr>
      </w:pPr>
    </w:p>
    <w:p w14:paraId="2A2BA29A" w14:textId="6709C7B5" w:rsidR="006979D9" w:rsidRDefault="006979D9" w:rsidP="00EC2E42">
      <w:pPr>
        <w:jc w:val="both"/>
        <w:rPr>
          <w:rFonts w:ascii="Calibri" w:eastAsia="Calibri" w:hAnsi="Calibri" w:cs="Calibri"/>
          <w:sz w:val="24"/>
          <w:szCs w:val="24"/>
        </w:rPr>
      </w:pPr>
    </w:p>
    <w:p w14:paraId="7D3F5BD1" w14:textId="02B264CE" w:rsidR="006979D9" w:rsidRDefault="006979D9" w:rsidP="00EC2E42">
      <w:pPr>
        <w:jc w:val="both"/>
        <w:rPr>
          <w:rFonts w:ascii="Calibri" w:eastAsia="Calibri" w:hAnsi="Calibri" w:cs="Calibri"/>
          <w:sz w:val="24"/>
          <w:szCs w:val="24"/>
        </w:rPr>
      </w:pPr>
    </w:p>
    <w:p w14:paraId="10D1DA54" w14:textId="77777777" w:rsidR="006979D9" w:rsidRDefault="006979D9" w:rsidP="00EC2E42">
      <w:pPr>
        <w:jc w:val="both"/>
        <w:rPr>
          <w:rFonts w:ascii="Calibri" w:eastAsia="Calibri" w:hAnsi="Calibri" w:cs="Calibri"/>
          <w:sz w:val="24"/>
          <w:szCs w:val="24"/>
        </w:rPr>
      </w:pPr>
    </w:p>
    <w:p w14:paraId="50926CE9" w14:textId="5336CF90" w:rsidR="00EC2E42" w:rsidRDefault="00EC2E42" w:rsidP="00EC2E42">
      <w:pPr>
        <w:jc w:val="both"/>
        <w:rPr>
          <w:rFonts w:ascii="Calibri" w:eastAsia="Calibri" w:hAnsi="Calibri" w:cs="Calibri"/>
          <w:sz w:val="24"/>
          <w:szCs w:val="24"/>
        </w:rPr>
      </w:pPr>
      <w:r w:rsidRPr="006979D9">
        <w:rPr>
          <w:rFonts w:ascii="Calibri" w:eastAsia="Calibri" w:hAnsi="Calibri" w:cs="Calibri"/>
          <w:b/>
          <w:color w:val="88354D"/>
          <w:sz w:val="24"/>
          <w:szCs w:val="24"/>
        </w:rPr>
        <w:lastRenderedPageBreak/>
        <w:t>Para la escala principal o fija.</w:t>
      </w:r>
      <w:r w:rsidRPr="006979D9">
        <w:rPr>
          <w:rFonts w:ascii="Calibri" w:eastAsia="Calibri" w:hAnsi="Calibri" w:cs="Calibri"/>
          <w:color w:val="88354D"/>
          <w:sz w:val="24"/>
          <w:szCs w:val="24"/>
        </w:rPr>
        <w:t xml:space="preserve"> </w:t>
      </w:r>
      <w:r>
        <w:rPr>
          <w:rFonts w:ascii="Calibri" w:eastAsia="Calibri" w:hAnsi="Calibri" w:cs="Calibri"/>
          <w:sz w:val="24"/>
          <w:szCs w:val="24"/>
        </w:rPr>
        <w:t xml:space="preserve">Se puede observar que la aguja </w:t>
      </w:r>
      <w:r w:rsidR="006979D9">
        <w:rPr>
          <w:rFonts w:ascii="Calibri" w:eastAsia="Calibri" w:hAnsi="Calibri" w:cs="Calibri"/>
          <w:sz w:val="24"/>
          <w:szCs w:val="24"/>
        </w:rPr>
        <w:t>contra vueltas</w:t>
      </w:r>
      <w:r>
        <w:rPr>
          <w:rFonts w:ascii="Calibri" w:eastAsia="Calibri" w:hAnsi="Calibri" w:cs="Calibri"/>
          <w:sz w:val="24"/>
          <w:szCs w:val="24"/>
        </w:rPr>
        <w:t xml:space="preserve"> no alcanza a posicionarse en las 0.8 in, por lo tanto, es 0.7 in (ver figura 20)</w:t>
      </w:r>
    </w:p>
    <w:p w14:paraId="1C68F8D8" w14:textId="7B595A2E" w:rsidR="00EC2E42" w:rsidRDefault="00EC2E42" w:rsidP="00EC2E42">
      <w:pPr>
        <w:jc w:val="both"/>
        <w:rPr>
          <w:rFonts w:ascii="Calibri" w:eastAsia="Calibri" w:hAnsi="Calibri" w:cs="Calibri"/>
          <w:sz w:val="24"/>
          <w:szCs w:val="24"/>
        </w:rPr>
      </w:pPr>
    </w:p>
    <w:p w14:paraId="2DE59305" w14:textId="23CE2A29" w:rsidR="006979D9" w:rsidRPr="006979D9" w:rsidRDefault="006979D9" w:rsidP="006979D9">
      <w:pPr>
        <w:spacing w:before="240" w:after="240"/>
        <w:jc w:val="center"/>
        <w:rPr>
          <w:rFonts w:ascii="Calibri" w:eastAsia="Calibri" w:hAnsi="Calibri" w:cs="Calibri"/>
          <w:b/>
          <w:bCs/>
          <w:color w:val="88354D"/>
          <w:sz w:val="24"/>
          <w:szCs w:val="24"/>
        </w:rPr>
      </w:pPr>
      <w:r w:rsidRPr="006979D9">
        <w:rPr>
          <w:rFonts w:ascii="Calibri" w:eastAsia="Calibri" w:hAnsi="Calibri" w:cs="Calibri"/>
          <w:b/>
          <w:bCs/>
          <w:color w:val="88354D"/>
          <w:sz w:val="24"/>
          <w:szCs w:val="24"/>
        </w:rPr>
        <w:t>Figura 20. Medición reloj comparador (in)</w:t>
      </w:r>
    </w:p>
    <w:p w14:paraId="021F33EA" w14:textId="77777777" w:rsidR="00EC2E42" w:rsidRDefault="00EC2E42" w:rsidP="00EC2E42">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EA12D75" wp14:editId="58599A73">
            <wp:extent cx="5048250" cy="227647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048250" cy="2276475"/>
                    </a:xfrm>
                    <a:prstGeom prst="rect">
                      <a:avLst/>
                    </a:prstGeom>
                    <a:ln/>
                  </pic:spPr>
                </pic:pic>
              </a:graphicData>
            </a:graphic>
          </wp:inline>
        </w:drawing>
      </w:r>
    </w:p>
    <w:p w14:paraId="52672957" w14:textId="77777777" w:rsidR="00EC2E42" w:rsidRPr="006979D9" w:rsidRDefault="00EC2E42" w:rsidP="00EC2E42">
      <w:pPr>
        <w:spacing w:before="240" w:after="240"/>
        <w:jc w:val="center"/>
        <w:rPr>
          <w:rFonts w:ascii="Calibri" w:eastAsia="Calibri" w:hAnsi="Calibri" w:cs="Calibri"/>
          <w:sz w:val="20"/>
          <w:szCs w:val="20"/>
        </w:rPr>
      </w:pPr>
      <w:r w:rsidRPr="006979D9">
        <w:rPr>
          <w:rFonts w:ascii="Calibri" w:eastAsia="Calibri" w:hAnsi="Calibri" w:cs="Calibri"/>
          <w:sz w:val="20"/>
          <w:szCs w:val="20"/>
        </w:rPr>
        <w:t>Fuente: Apunte, Liceo Industrial Eulogio Gordo Moneo, Antofagasta, Chile</w:t>
      </w:r>
    </w:p>
    <w:p w14:paraId="5AA9DF4B" w14:textId="77777777" w:rsidR="00EC2E42" w:rsidRDefault="00EC2E42" w:rsidP="00EC2E42">
      <w:pPr>
        <w:jc w:val="both"/>
        <w:rPr>
          <w:rFonts w:ascii="Calibri" w:eastAsia="Calibri" w:hAnsi="Calibri" w:cs="Calibri"/>
          <w:sz w:val="24"/>
          <w:szCs w:val="24"/>
        </w:rPr>
      </w:pPr>
    </w:p>
    <w:p w14:paraId="41E819A3" w14:textId="77777777" w:rsidR="00EC2E42" w:rsidRDefault="00EC2E42" w:rsidP="00EC2E42">
      <w:pPr>
        <w:jc w:val="both"/>
        <w:rPr>
          <w:rFonts w:ascii="Calibri" w:eastAsia="Calibri" w:hAnsi="Calibri" w:cs="Calibri"/>
          <w:sz w:val="24"/>
          <w:szCs w:val="24"/>
        </w:rPr>
      </w:pPr>
      <w:r w:rsidRPr="006979D9">
        <w:rPr>
          <w:rFonts w:ascii="Calibri" w:eastAsia="Calibri" w:hAnsi="Calibri" w:cs="Calibri"/>
          <w:b/>
          <w:color w:val="88354D"/>
          <w:sz w:val="24"/>
          <w:szCs w:val="24"/>
        </w:rPr>
        <w:t xml:space="preserve">Para el Vernier o nonio. </w:t>
      </w:r>
      <w:r>
        <w:rPr>
          <w:rFonts w:ascii="Calibri" w:eastAsia="Calibri" w:hAnsi="Calibri" w:cs="Calibri"/>
          <w:sz w:val="24"/>
          <w:szCs w:val="24"/>
        </w:rPr>
        <w:t>En el nonio, la aguja principal se posiciona sobre el 47. Eso quiere decir que el valor del Vernier es de 0.047 in (47 x 0.1’’/100 = 47 x 1/1000 = 0.047 in)</w:t>
      </w:r>
    </w:p>
    <w:p w14:paraId="002C5072" w14:textId="1B1A12FE" w:rsidR="00EC2E42" w:rsidRDefault="00EC2E42" w:rsidP="00EC2E42">
      <w:pPr>
        <w:jc w:val="both"/>
        <w:rPr>
          <w:rFonts w:ascii="Calibri" w:eastAsia="Calibri" w:hAnsi="Calibri" w:cs="Calibri"/>
          <w:sz w:val="24"/>
          <w:szCs w:val="24"/>
        </w:rPr>
      </w:pPr>
      <w:r>
        <w:rPr>
          <w:rFonts w:ascii="Calibri" w:eastAsia="Calibri" w:hAnsi="Calibri" w:cs="Calibri"/>
          <w:sz w:val="24"/>
          <w:szCs w:val="24"/>
        </w:rPr>
        <w:t>Valor final. Luego, sumamos los valores de ambas agujas dando como resultado 0.747 in.</w:t>
      </w:r>
    </w:p>
    <w:p w14:paraId="52575265" w14:textId="77777777" w:rsidR="006979D9" w:rsidRDefault="006979D9" w:rsidP="00EC2E42">
      <w:pPr>
        <w:jc w:val="both"/>
        <w:rPr>
          <w:rFonts w:ascii="Calibri" w:eastAsia="Calibri" w:hAnsi="Calibri" w:cs="Calibri"/>
          <w:sz w:val="24"/>
          <w:szCs w:val="24"/>
        </w:rPr>
      </w:pPr>
    </w:p>
    <w:p w14:paraId="3F16CACE" w14:textId="00676F00" w:rsidR="00EC2E42" w:rsidRDefault="006979D9" w:rsidP="006979D9">
      <w:pPr>
        <w:pStyle w:val="Ttulo2"/>
        <w:rPr>
          <w:rFonts w:eastAsia="Calibri"/>
        </w:rPr>
      </w:pPr>
      <w:r>
        <w:rPr>
          <w:rFonts w:eastAsia="Calibri"/>
        </w:rPr>
        <w:t>RELOJ COMPARADOR EN MILÍMETROS</w:t>
      </w:r>
      <w:r w:rsidR="00EC2E42">
        <w:rPr>
          <w:rFonts w:eastAsia="Calibri"/>
        </w:rPr>
        <w:t xml:space="preserve"> (mm)</w:t>
      </w:r>
    </w:p>
    <w:p w14:paraId="686F0CD0" w14:textId="77777777" w:rsidR="00EC2E42" w:rsidRDefault="00EC2E42" w:rsidP="00EC2E42">
      <w:pPr>
        <w:jc w:val="both"/>
        <w:rPr>
          <w:rFonts w:ascii="Calibri" w:eastAsia="Calibri" w:hAnsi="Calibri" w:cs="Calibri"/>
          <w:sz w:val="24"/>
          <w:szCs w:val="24"/>
        </w:rPr>
      </w:pPr>
      <w:r>
        <w:rPr>
          <w:rFonts w:ascii="Calibri" w:eastAsia="Calibri" w:hAnsi="Calibri" w:cs="Calibri"/>
          <w:sz w:val="24"/>
          <w:szCs w:val="24"/>
        </w:rPr>
        <w:t>Escala principal o fija. En esta escala el reloj tiene 10 particiones de 1 mm cada una, sumando un total de 10 mm o 1 cm, como muestra la figura 21.</w:t>
      </w:r>
    </w:p>
    <w:p w14:paraId="074B76D6" w14:textId="3D7414B1" w:rsidR="00EC2E42" w:rsidRDefault="00EC2E42" w:rsidP="00EC2E42">
      <w:pPr>
        <w:jc w:val="both"/>
        <w:rPr>
          <w:rFonts w:ascii="Calibri" w:eastAsia="Calibri" w:hAnsi="Calibri" w:cs="Calibri"/>
          <w:sz w:val="24"/>
          <w:szCs w:val="24"/>
        </w:rPr>
      </w:pPr>
    </w:p>
    <w:p w14:paraId="294AA7D0" w14:textId="3014A46A" w:rsidR="006979D9" w:rsidRDefault="006979D9" w:rsidP="00EC2E42">
      <w:pPr>
        <w:jc w:val="both"/>
        <w:rPr>
          <w:rFonts w:ascii="Calibri" w:eastAsia="Calibri" w:hAnsi="Calibri" w:cs="Calibri"/>
          <w:sz w:val="24"/>
          <w:szCs w:val="24"/>
        </w:rPr>
      </w:pPr>
    </w:p>
    <w:p w14:paraId="22F445C9" w14:textId="1025EA3E" w:rsidR="006979D9" w:rsidRDefault="006979D9" w:rsidP="00EC2E42">
      <w:pPr>
        <w:jc w:val="both"/>
        <w:rPr>
          <w:rFonts w:ascii="Calibri" w:eastAsia="Calibri" w:hAnsi="Calibri" w:cs="Calibri"/>
          <w:sz w:val="24"/>
          <w:szCs w:val="24"/>
        </w:rPr>
      </w:pPr>
    </w:p>
    <w:p w14:paraId="1998052C" w14:textId="780B28BF" w:rsidR="006979D9" w:rsidRDefault="006979D9" w:rsidP="00EC2E42">
      <w:pPr>
        <w:jc w:val="both"/>
        <w:rPr>
          <w:rFonts w:ascii="Calibri" w:eastAsia="Calibri" w:hAnsi="Calibri" w:cs="Calibri"/>
          <w:sz w:val="24"/>
          <w:szCs w:val="24"/>
        </w:rPr>
      </w:pPr>
    </w:p>
    <w:p w14:paraId="5F271754" w14:textId="79B6D9BD" w:rsidR="006979D9" w:rsidRDefault="006979D9" w:rsidP="00EC2E42">
      <w:pPr>
        <w:jc w:val="both"/>
        <w:rPr>
          <w:rFonts w:ascii="Calibri" w:eastAsia="Calibri" w:hAnsi="Calibri" w:cs="Calibri"/>
          <w:sz w:val="24"/>
          <w:szCs w:val="24"/>
        </w:rPr>
      </w:pPr>
    </w:p>
    <w:p w14:paraId="76CC1AE6" w14:textId="5EE13320" w:rsidR="006979D9" w:rsidRPr="006979D9" w:rsidRDefault="006979D9" w:rsidP="006979D9">
      <w:pPr>
        <w:spacing w:before="240"/>
        <w:jc w:val="center"/>
        <w:rPr>
          <w:rFonts w:ascii="Calibri" w:eastAsia="Calibri" w:hAnsi="Calibri" w:cs="Calibri"/>
          <w:b/>
          <w:bCs/>
          <w:color w:val="88354D"/>
          <w:sz w:val="24"/>
          <w:szCs w:val="24"/>
        </w:rPr>
      </w:pPr>
      <w:r w:rsidRPr="006979D9">
        <w:rPr>
          <w:rFonts w:ascii="Calibri" w:eastAsia="Calibri" w:hAnsi="Calibri" w:cs="Calibri"/>
          <w:b/>
          <w:bCs/>
          <w:color w:val="88354D"/>
          <w:sz w:val="24"/>
          <w:szCs w:val="24"/>
        </w:rPr>
        <w:lastRenderedPageBreak/>
        <w:t>Figura 21. Reloj comparador escala principal (mm)</w:t>
      </w:r>
    </w:p>
    <w:p w14:paraId="29E534AE" w14:textId="26163821" w:rsidR="00EC2E42" w:rsidRPr="006979D9" w:rsidRDefault="00EC2E42" w:rsidP="006979D9">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087096B" wp14:editId="578106F7">
            <wp:extent cx="5612130" cy="2159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612130" cy="2159000"/>
                    </a:xfrm>
                    <a:prstGeom prst="rect">
                      <a:avLst/>
                    </a:prstGeom>
                    <a:ln/>
                  </pic:spPr>
                </pic:pic>
              </a:graphicData>
            </a:graphic>
          </wp:inline>
        </w:drawing>
      </w:r>
      <w:r w:rsidRPr="006979D9">
        <w:rPr>
          <w:rFonts w:ascii="Calibri" w:eastAsia="Calibri" w:hAnsi="Calibri" w:cs="Calibri"/>
          <w:sz w:val="20"/>
          <w:szCs w:val="20"/>
        </w:rPr>
        <w:t xml:space="preserve">Fuente: </w:t>
      </w:r>
      <w:hyperlink r:id="rId29">
        <w:r w:rsidRPr="006979D9">
          <w:rPr>
            <w:rFonts w:ascii="Calibri" w:eastAsia="Calibri" w:hAnsi="Calibri" w:cs="Calibri"/>
            <w:color w:val="1155CC"/>
            <w:sz w:val="20"/>
            <w:szCs w:val="20"/>
            <w:u w:val="single"/>
          </w:rPr>
          <w:t>https://www.ingmecafenix.com/wp-content/uploads/2018/03/Comparador.png</w:t>
        </w:r>
      </w:hyperlink>
    </w:p>
    <w:p w14:paraId="5922C031" w14:textId="77777777" w:rsidR="00EC2E42" w:rsidRDefault="00EC2E42" w:rsidP="00EC2E42">
      <w:pPr>
        <w:spacing w:before="240" w:after="240"/>
        <w:jc w:val="both"/>
        <w:rPr>
          <w:rFonts w:ascii="Calibri" w:eastAsia="Calibri" w:hAnsi="Calibri" w:cs="Calibri"/>
          <w:sz w:val="18"/>
          <w:szCs w:val="18"/>
        </w:rPr>
      </w:pPr>
      <w:r>
        <w:rPr>
          <w:rFonts w:ascii="Calibri" w:eastAsia="Calibri" w:hAnsi="Calibri" w:cs="Calibri"/>
          <w:sz w:val="18"/>
          <w:szCs w:val="18"/>
        </w:rPr>
        <w:t xml:space="preserve"> </w:t>
      </w:r>
    </w:p>
    <w:p w14:paraId="2533EE7F" w14:textId="7832B5C5" w:rsidR="00EC2E42" w:rsidRDefault="00EC2E42" w:rsidP="00EC2E42">
      <w:pPr>
        <w:jc w:val="both"/>
        <w:rPr>
          <w:rFonts w:ascii="Calibri" w:eastAsia="Calibri" w:hAnsi="Calibri" w:cs="Calibri"/>
          <w:sz w:val="24"/>
          <w:szCs w:val="24"/>
        </w:rPr>
      </w:pPr>
      <w:r w:rsidRPr="006979D9">
        <w:rPr>
          <w:rFonts w:ascii="Calibri" w:eastAsia="Calibri" w:hAnsi="Calibri" w:cs="Calibri"/>
          <w:b/>
          <w:color w:val="88354D"/>
          <w:sz w:val="24"/>
          <w:szCs w:val="24"/>
        </w:rPr>
        <w:t>Escala Vernier o nonio.</w:t>
      </w:r>
      <w:r w:rsidRPr="006979D9">
        <w:rPr>
          <w:rFonts w:ascii="Calibri" w:eastAsia="Calibri" w:hAnsi="Calibri" w:cs="Calibri"/>
          <w:color w:val="88354D"/>
          <w:sz w:val="24"/>
          <w:szCs w:val="24"/>
        </w:rPr>
        <w:t xml:space="preserve"> </w:t>
      </w:r>
      <w:r>
        <w:rPr>
          <w:rFonts w:ascii="Calibri" w:eastAsia="Calibri" w:hAnsi="Calibri" w:cs="Calibri"/>
          <w:sz w:val="24"/>
          <w:szCs w:val="24"/>
        </w:rPr>
        <w:t xml:space="preserve">Al igual que en las pulgadas, este es un </w:t>
      </w:r>
      <w:r w:rsidRPr="006979D9">
        <w:rPr>
          <w:rFonts w:ascii="Calibri" w:eastAsia="Calibri" w:hAnsi="Calibri" w:cs="Calibri"/>
          <w:b/>
          <w:bCs/>
          <w:color w:val="88354D"/>
          <w:sz w:val="24"/>
          <w:szCs w:val="24"/>
        </w:rPr>
        <w:t xml:space="preserve">“zoom” </w:t>
      </w:r>
      <w:r>
        <w:rPr>
          <w:rFonts w:ascii="Calibri" w:eastAsia="Calibri" w:hAnsi="Calibri" w:cs="Calibri"/>
          <w:sz w:val="24"/>
          <w:szCs w:val="24"/>
        </w:rPr>
        <w:t>de la escala principal y cuenta con 100 divisiones de 0,01mm cada 1, sumando un total de 1 mm.</w:t>
      </w:r>
    </w:p>
    <w:p w14:paraId="4C7435D6" w14:textId="77777777" w:rsidR="006979D9" w:rsidRDefault="006979D9" w:rsidP="00EC2E42">
      <w:pPr>
        <w:jc w:val="both"/>
        <w:rPr>
          <w:rFonts w:ascii="Calibri" w:eastAsia="Calibri" w:hAnsi="Calibri" w:cs="Calibri"/>
          <w:sz w:val="24"/>
          <w:szCs w:val="24"/>
        </w:rPr>
      </w:pPr>
    </w:p>
    <w:p w14:paraId="545137AE" w14:textId="0BFCB183" w:rsidR="00EC2E42" w:rsidRDefault="006979D9" w:rsidP="006979D9">
      <w:pPr>
        <w:pStyle w:val="Ttulo2"/>
        <w:rPr>
          <w:rFonts w:eastAsia="Calibri"/>
        </w:rPr>
      </w:pPr>
      <w:r>
        <w:rPr>
          <w:rFonts w:eastAsia="Calibri"/>
        </w:rPr>
        <w:t>CÓMO LEER LA MEDICIÓN</w:t>
      </w:r>
    </w:p>
    <w:p w14:paraId="4AD1FB3B" w14:textId="26B9226E" w:rsidR="00EC2E42" w:rsidRDefault="00EC2E42" w:rsidP="00EC2E42">
      <w:pPr>
        <w:numPr>
          <w:ilvl w:val="0"/>
          <w:numId w:val="36"/>
        </w:numPr>
        <w:spacing w:after="0"/>
        <w:jc w:val="both"/>
        <w:rPr>
          <w:rFonts w:ascii="Calibri" w:eastAsia="Calibri" w:hAnsi="Calibri" w:cs="Calibri"/>
          <w:sz w:val="24"/>
          <w:szCs w:val="24"/>
        </w:rPr>
      </w:pPr>
      <w:r w:rsidRPr="006979D9">
        <w:rPr>
          <w:rFonts w:ascii="Calibri" w:eastAsia="Calibri" w:hAnsi="Calibri" w:cs="Calibri"/>
          <w:b/>
          <w:color w:val="88354D"/>
          <w:sz w:val="24"/>
          <w:szCs w:val="24"/>
        </w:rPr>
        <w:t xml:space="preserve">Escala principal o fija. </w:t>
      </w:r>
      <w:r>
        <w:rPr>
          <w:rFonts w:ascii="Calibri" w:eastAsia="Calibri" w:hAnsi="Calibri" w:cs="Calibri"/>
          <w:sz w:val="24"/>
          <w:szCs w:val="24"/>
        </w:rPr>
        <w:t xml:space="preserve">Contar las unidades recorridas desde el punto de partida o referencia, considerando el sentido de giro que realizó la aguja </w:t>
      </w:r>
      <w:r w:rsidR="006979D9">
        <w:rPr>
          <w:rFonts w:ascii="Calibri" w:eastAsia="Calibri" w:hAnsi="Calibri" w:cs="Calibri"/>
          <w:sz w:val="24"/>
          <w:szCs w:val="24"/>
        </w:rPr>
        <w:t>contra vueltas</w:t>
      </w:r>
      <w:r>
        <w:rPr>
          <w:rFonts w:ascii="Calibri" w:eastAsia="Calibri" w:hAnsi="Calibri" w:cs="Calibri"/>
          <w:sz w:val="24"/>
          <w:szCs w:val="24"/>
        </w:rPr>
        <w:t xml:space="preserve"> (horario o antihorario).</w:t>
      </w:r>
    </w:p>
    <w:p w14:paraId="749FEB49" w14:textId="77777777" w:rsidR="00EC2E42" w:rsidRDefault="00EC2E42" w:rsidP="00EC2E42">
      <w:pPr>
        <w:numPr>
          <w:ilvl w:val="0"/>
          <w:numId w:val="36"/>
        </w:numPr>
        <w:spacing w:after="0"/>
        <w:jc w:val="both"/>
        <w:rPr>
          <w:rFonts w:ascii="Calibri" w:eastAsia="Calibri" w:hAnsi="Calibri" w:cs="Calibri"/>
          <w:sz w:val="24"/>
          <w:szCs w:val="24"/>
        </w:rPr>
      </w:pPr>
      <w:r w:rsidRPr="006979D9">
        <w:rPr>
          <w:rFonts w:ascii="Calibri" w:eastAsia="Calibri" w:hAnsi="Calibri" w:cs="Calibri"/>
          <w:b/>
          <w:color w:val="88354D"/>
          <w:sz w:val="24"/>
          <w:szCs w:val="24"/>
        </w:rPr>
        <w:t>Escala Vernier o nonio.</w:t>
      </w:r>
      <w:r w:rsidRPr="006979D9">
        <w:rPr>
          <w:rFonts w:ascii="Calibri" w:eastAsia="Calibri" w:hAnsi="Calibri" w:cs="Calibri"/>
          <w:color w:val="88354D"/>
          <w:sz w:val="24"/>
          <w:szCs w:val="24"/>
        </w:rPr>
        <w:t xml:space="preserve"> </w:t>
      </w:r>
      <w:r>
        <w:rPr>
          <w:rFonts w:ascii="Calibri" w:eastAsia="Calibri" w:hAnsi="Calibri" w:cs="Calibri"/>
          <w:sz w:val="24"/>
          <w:szCs w:val="24"/>
        </w:rPr>
        <w:t>Contar las unidades recorridas desde el punto de partida o referencia, considerando el sentido de giro que realizó la aguja principal (horario o antihorario).</w:t>
      </w:r>
    </w:p>
    <w:p w14:paraId="36123C17" w14:textId="2FBA5D94" w:rsidR="00EC2E42" w:rsidRDefault="00EC2E42" w:rsidP="00EC2E42">
      <w:pPr>
        <w:numPr>
          <w:ilvl w:val="0"/>
          <w:numId w:val="36"/>
        </w:numPr>
        <w:jc w:val="both"/>
        <w:rPr>
          <w:rFonts w:ascii="Calibri" w:eastAsia="Calibri" w:hAnsi="Calibri" w:cs="Calibri"/>
          <w:sz w:val="24"/>
          <w:szCs w:val="24"/>
        </w:rPr>
      </w:pPr>
      <w:r>
        <w:rPr>
          <w:rFonts w:ascii="Calibri" w:eastAsia="Calibri" w:hAnsi="Calibri" w:cs="Calibri"/>
          <w:sz w:val="24"/>
          <w:szCs w:val="24"/>
        </w:rPr>
        <w:t xml:space="preserve">Sumar las unidades recorridas por ambas agujas (aguja </w:t>
      </w:r>
      <w:r w:rsidR="006979D9">
        <w:rPr>
          <w:rFonts w:ascii="Calibri" w:eastAsia="Calibri" w:hAnsi="Calibri" w:cs="Calibri"/>
          <w:sz w:val="24"/>
          <w:szCs w:val="24"/>
        </w:rPr>
        <w:t>contra vueltas</w:t>
      </w:r>
      <w:r>
        <w:rPr>
          <w:rFonts w:ascii="Calibri" w:eastAsia="Calibri" w:hAnsi="Calibri" w:cs="Calibri"/>
          <w:sz w:val="24"/>
          <w:szCs w:val="24"/>
        </w:rPr>
        <w:t xml:space="preserve"> y aguja principal).</w:t>
      </w:r>
    </w:p>
    <w:p w14:paraId="74981FD6" w14:textId="77777777" w:rsidR="00EC2E42" w:rsidRPr="006979D9" w:rsidRDefault="00EC2E42" w:rsidP="00EC2E42">
      <w:pPr>
        <w:jc w:val="both"/>
        <w:rPr>
          <w:rFonts w:ascii="Calibri" w:eastAsia="Calibri" w:hAnsi="Calibri" w:cs="Calibri"/>
          <w:b/>
          <w:color w:val="88354D"/>
          <w:sz w:val="24"/>
          <w:szCs w:val="24"/>
        </w:rPr>
      </w:pPr>
      <w:r w:rsidRPr="006979D9">
        <w:rPr>
          <w:rFonts w:ascii="Calibri" w:eastAsia="Calibri" w:hAnsi="Calibri" w:cs="Calibri"/>
          <w:b/>
          <w:color w:val="88354D"/>
          <w:sz w:val="24"/>
          <w:szCs w:val="24"/>
        </w:rPr>
        <w:t>Ejemplo.</w:t>
      </w:r>
    </w:p>
    <w:p w14:paraId="0B0A3AA6" w14:textId="2C1AEC30" w:rsidR="00EC2E42" w:rsidRDefault="00EC2E42" w:rsidP="00EC2E42">
      <w:pPr>
        <w:jc w:val="both"/>
        <w:rPr>
          <w:rFonts w:ascii="Calibri" w:eastAsia="Calibri" w:hAnsi="Calibri" w:cs="Calibri"/>
          <w:sz w:val="24"/>
          <w:szCs w:val="24"/>
        </w:rPr>
      </w:pPr>
      <w:r>
        <w:rPr>
          <w:rFonts w:ascii="Calibri" w:eastAsia="Calibri" w:hAnsi="Calibri" w:cs="Calibri"/>
          <w:sz w:val="24"/>
          <w:szCs w:val="24"/>
        </w:rPr>
        <w:t xml:space="preserve">Consideremos que para medir una pieza se ajusta la aguja principal en 0 y la </w:t>
      </w:r>
      <w:r w:rsidR="006979D9">
        <w:rPr>
          <w:rFonts w:ascii="Calibri" w:eastAsia="Calibri" w:hAnsi="Calibri" w:cs="Calibri"/>
          <w:sz w:val="24"/>
          <w:szCs w:val="24"/>
        </w:rPr>
        <w:t>contra vuelta</w:t>
      </w:r>
      <w:r>
        <w:rPr>
          <w:rFonts w:ascii="Calibri" w:eastAsia="Calibri" w:hAnsi="Calibri" w:cs="Calibri"/>
          <w:sz w:val="24"/>
          <w:szCs w:val="24"/>
        </w:rPr>
        <w:t xml:space="preserve"> en 5 (ver figura), y después de deslizar el palpador sobre la pieza, el valor final de la aguja </w:t>
      </w:r>
      <w:r w:rsidR="006979D9">
        <w:rPr>
          <w:rFonts w:ascii="Calibri" w:eastAsia="Calibri" w:hAnsi="Calibri" w:cs="Calibri"/>
          <w:sz w:val="24"/>
          <w:szCs w:val="24"/>
        </w:rPr>
        <w:t>contra vueltas</w:t>
      </w:r>
      <w:r>
        <w:rPr>
          <w:rFonts w:ascii="Calibri" w:eastAsia="Calibri" w:hAnsi="Calibri" w:cs="Calibri"/>
          <w:sz w:val="24"/>
          <w:szCs w:val="24"/>
        </w:rPr>
        <w:t xml:space="preserve"> es el que se muestra en la figura 22.</w:t>
      </w:r>
    </w:p>
    <w:p w14:paraId="1FE3A509" w14:textId="7B3F1B90" w:rsidR="006979D9" w:rsidRDefault="006979D9" w:rsidP="00EC2E42">
      <w:pPr>
        <w:jc w:val="both"/>
        <w:rPr>
          <w:rFonts w:ascii="Calibri" w:eastAsia="Calibri" w:hAnsi="Calibri" w:cs="Calibri"/>
          <w:sz w:val="24"/>
          <w:szCs w:val="24"/>
        </w:rPr>
      </w:pPr>
    </w:p>
    <w:p w14:paraId="3F116696" w14:textId="19996B53" w:rsidR="006979D9" w:rsidRDefault="006979D9" w:rsidP="00EC2E42">
      <w:pPr>
        <w:jc w:val="both"/>
        <w:rPr>
          <w:rFonts w:ascii="Calibri" w:eastAsia="Calibri" w:hAnsi="Calibri" w:cs="Calibri"/>
          <w:sz w:val="24"/>
          <w:szCs w:val="24"/>
        </w:rPr>
      </w:pPr>
    </w:p>
    <w:p w14:paraId="2DB71908" w14:textId="6448257D" w:rsidR="006979D9" w:rsidRDefault="006979D9" w:rsidP="00EC2E42">
      <w:pPr>
        <w:jc w:val="both"/>
        <w:rPr>
          <w:rFonts w:ascii="Calibri" w:eastAsia="Calibri" w:hAnsi="Calibri" w:cs="Calibri"/>
          <w:sz w:val="24"/>
          <w:szCs w:val="24"/>
        </w:rPr>
      </w:pPr>
    </w:p>
    <w:p w14:paraId="3ED32798" w14:textId="0F47C679" w:rsidR="006979D9" w:rsidRPr="006979D9" w:rsidRDefault="006979D9" w:rsidP="006979D9">
      <w:pPr>
        <w:spacing w:before="240" w:after="240"/>
        <w:jc w:val="center"/>
        <w:rPr>
          <w:rFonts w:ascii="Calibri" w:eastAsia="Calibri" w:hAnsi="Calibri" w:cs="Calibri"/>
          <w:b/>
          <w:bCs/>
          <w:color w:val="88354D"/>
          <w:sz w:val="24"/>
          <w:szCs w:val="24"/>
        </w:rPr>
      </w:pPr>
      <w:r w:rsidRPr="006979D9">
        <w:rPr>
          <w:rFonts w:ascii="Calibri" w:eastAsia="Calibri" w:hAnsi="Calibri" w:cs="Calibri"/>
          <w:b/>
          <w:bCs/>
          <w:color w:val="88354D"/>
          <w:sz w:val="24"/>
          <w:szCs w:val="24"/>
        </w:rPr>
        <w:lastRenderedPageBreak/>
        <w:t>Figura 22. Medición reloj comparador escala Vernier (mm)</w:t>
      </w:r>
    </w:p>
    <w:p w14:paraId="2278A6FB" w14:textId="77777777" w:rsidR="00EC2E42" w:rsidRDefault="00EC2E42" w:rsidP="00EC2E42">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BF51B4F" wp14:editId="55256204">
            <wp:extent cx="5019675" cy="206692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5019675" cy="2066925"/>
                    </a:xfrm>
                    <a:prstGeom prst="rect">
                      <a:avLst/>
                    </a:prstGeom>
                    <a:ln/>
                  </pic:spPr>
                </pic:pic>
              </a:graphicData>
            </a:graphic>
          </wp:inline>
        </w:drawing>
      </w:r>
    </w:p>
    <w:p w14:paraId="7591FD27" w14:textId="4F95C515" w:rsidR="00EC2E42" w:rsidRDefault="00EC2E42" w:rsidP="00EC2E42">
      <w:pPr>
        <w:spacing w:before="240" w:after="240"/>
        <w:jc w:val="center"/>
        <w:rPr>
          <w:rFonts w:ascii="Calibri" w:eastAsia="Calibri" w:hAnsi="Calibri" w:cs="Calibri"/>
          <w:sz w:val="20"/>
          <w:szCs w:val="20"/>
        </w:rPr>
      </w:pPr>
      <w:r w:rsidRPr="006979D9">
        <w:rPr>
          <w:rFonts w:ascii="Calibri" w:eastAsia="Calibri" w:hAnsi="Calibri" w:cs="Calibri"/>
          <w:sz w:val="20"/>
          <w:szCs w:val="20"/>
        </w:rPr>
        <w:t>Fuente: Apunte, Liceo Industrial Eulogio Gordo Moneo, Antofagasta, Chile</w:t>
      </w:r>
    </w:p>
    <w:p w14:paraId="3FB68827" w14:textId="77777777" w:rsidR="006979D9" w:rsidRPr="006979D9" w:rsidRDefault="006979D9" w:rsidP="00EC2E42">
      <w:pPr>
        <w:spacing w:before="240" w:after="240"/>
        <w:jc w:val="center"/>
        <w:rPr>
          <w:rFonts w:ascii="Calibri" w:eastAsia="Calibri" w:hAnsi="Calibri" w:cs="Calibri"/>
          <w:sz w:val="20"/>
          <w:szCs w:val="20"/>
        </w:rPr>
      </w:pPr>
    </w:p>
    <w:p w14:paraId="7CA9BBBF" w14:textId="77777777" w:rsidR="00EC2E42" w:rsidRDefault="00EC2E42" w:rsidP="00EC2E42">
      <w:pPr>
        <w:jc w:val="both"/>
        <w:rPr>
          <w:rFonts w:ascii="Calibri" w:eastAsia="Calibri" w:hAnsi="Calibri" w:cs="Calibri"/>
          <w:sz w:val="24"/>
          <w:szCs w:val="24"/>
        </w:rPr>
      </w:pPr>
      <w:r w:rsidRPr="006979D9">
        <w:rPr>
          <w:rFonts w:ascii="Calibri" w:eastAsia="Calibri" w:hAnsi="Calibri" w:cs="Calibri"/>
          <w:b/>
          <w:color w:val="88354D"/>
          <w:sz w:val="24"/>
          <w:szCs w:val="24"/>
        </w:rPr>
        <w:t>Para la escala principal o fija.</w:t>
      </w:r>
      <w:r w:rsidRPr="006979D9">
        <w:rPr>
          <w:rFonts w:ascii="Calibri" w:eastAsia="Calibri" w:hAnsi="Calibri" w:cs="Calibri"/>
          <w:color w:val="88354D"/>
          <w:sz w:val="24"/>
          <w:szCs w:val="24"/>
        </w:rPr>
        <w:t xml:space="preserve"> </w:t>
      </w:r>
      <w:r>
        <w:rPr>
          <w:rFonts w:ascii="Calibri" w:eastAsia="Calibri" w:hAnsi="Calibri" w:cs="Calibri"/>
          <w:sz w:val="24"/>
          <w:szCs w:val="24"/>
        </w:rPr>
        <w:t>Se puede observar que la aguja contravueltas no alcanza a posicionarse en los 8 mm, por lo tanto, es 7 mm. Sin embargo, el valor original era de 5 mm, entonces el desplazamiento es de 2 mm.</w:t>
      </w:r>
    </w:p>
    <w:p w14:paraId="169494E3" w14:textId="77777777" w:rsidR="00EC2E42" w:rsidRDefault="00EC2E42" w:rsidP="00EC2E42">
      <w:pPr>
        <w:jc w:val="both"/>
        <w:rPr>
          <w:rFonts w:ascii="Calibri" w:eastAsia="Calibri" w:hAnsi="Calibri" w:cs="Calibri"/>
          <w:sz w:val="24"/>
          <w:szCs w:val="24"/>
        </w:rPr>
      </w:pPr>
      <w:r w:rsidRPr="006979D9">
        <w:rPr>
          <w:rFonts w:ascii="Calibri" w:eastAsia="Calibri" w:hAnsi="Calibri" w:cs="Calibri"/>
          <w:b/>
          <w:color w:val="88354D"/>
          <w:sz w:val="24"/>
          <w:szCs w:val="24"/>
        </w:rPr>
        <w:t>Para el Vernier o nonio.</w:t>
      </w:r>
      <w:r w:rsidRPr="006979D9">
        <w:rPr>
          <w:rFonts w:ascii="Calibri" w:eastAsia="Calibri" w:hAnsi="Calibri" w:cs="Calibri"/>
          <w:color w:val="88354D"/>
          <w:sz w:val="24"/>
          <w:szCs w:val="24"/>
        </w:rPr>
        <w:t xml:space="preserve"> </w:t>
      </w:r>
      <w:r>
        <w:rPr>
          <w:rFonts w:ascii="Calibri" w:eastAsia="Calibri" w:hAnsi="Calibri" w:cs="Calibri"/>
          <w:sz w:val="24"/>
          <w:szCs w:val="24"/>
        </w:rPr>
        <w:t>La aguja principal se posiciona sobre el 47. Eso quiere decir que el valor del Vernier es de 0.47 mm (47 x 1/100 = 0.47 mm)</w:t>
      </w:r>
    </w:p>
    <w:p w14:paraId="4B6E742C" w14:textId="75D4A93A" w:rsidR="00EC2E42" w:rsidRDefault="00EC2E42" w:rsidP="006979D9">
      <w:pPr>
        <w:jc w:val="both"/>
        <w:rPr>
          <w:rFonts w:ascii="Calibri" w:eastAsia="Calibri" w:hAnsi="Calibri" w:cs="Calibri"/>
          <w:sz w:val="24"/>
          <w:szCs w:val="24"/>
        </w:rPr>
      </w:pPr>
      <w:r>
        <w:rPr>
          <w:rFonts w:ascii="Calibri" w:eastAsia="Calibri" w:hAnsi="Calibri" w:cs="Calibri"/>
          <w:sz w:val="24"/>
          <w:szCs w:val="24"/>
        </w:rPr>
        <w:t>Valor final. Luego, sumamos los valores de ambas agujas dando como resultado 2.47 mm.</w:t>
      </w:r>
    </w:p>
    <w:p w14:paraId="7A6D076F" w14:textId="77777777" w:rsidR="006979D9" w:rsidRPr="006979D9" w:rsidRDefault="006979D9" w:rsidP="006979D9">
      <w:pPr>
        <w:jc w:val="both"/>
        <w:rPr>
          <w:rFonts w:ascii="Calibri" w:eastAsia="Calibri" w:hAnsi="Calibri" w:cs="Calibri"/>
          <w:sz w:val="24"/>
          <w:szCs w:val="24"/>
        </w:rPr>
      </w:pPr>
    </w:p>
    <w:p w14:paraId="676BA64E" w14:textId="77777777" w:rsidR="00EC2E42" w:rsidRDefault="00EC2E42" w:rsidP="00EC2E42"/>
    <w:p w14:paraId="27D7F4E0" w14:textId="5274EC3D" w:rsidR="00EC2E42" w:rsidRDefault="006979D9" w:rsidP="006979D9">
      <w:pPr>
        <w:pStyle w:val="Ttulo2"/>
      </w:pPr>
      <w:r>
        <w:t>REFERENCIAS</w:t>
      </w:r>
    </w:p>
    <w:p w14:paraId="22D9F67D" w14:textId="77777777" w:rsidR="00EC2E42" w:rsidRDefault="00EC2E42" w:rsidP="00EC2E42"/>
    <w:p w14:paraId="1ED1ED55" w14:textId="1E011FB3" w:rsidR="00EC2E42" w:rsidRPr="006979D9" w:rsidRDefault="00EC2E42" w:rsidP="006979D9">
      <w:pPr>
        <w:pStyle w:val="Prrafodelista"/>
        <w:numPr>
          <w:ilvl w:val="3"/>
          <w:numId w:val="36"/>
        </w:numPr>
        <w:jc w:val="both"/>
        <w:rPr>
          <w:rFonts w:ascii="Calibri" w:eastAsia="Calibri" w:hAnsi="Calibri" w:cs="Calibri"/>
          <w:b w:val="0"/>
          <w:bCs/>
          <w:color w:val="auto"/>
          <w:sz w:val="24"/>
          <w:szCs w:val="24"/>
        </w:rPr>
      </w:pPr>
      <w:r w:rsidRPr="006979D9">
        <w:rPr>
          <w:rFonts w:ascii="Calibri" w:eastAsia="Calibri" w:hAnsi="Calibri" w:cs="Calibri"/>
          <w:b w:val="0"/>
          <w:bCs/>
          <w:color w:val="auto"/>
          <w:sz w:val="24"/>
          <w:szCs w:val="24"/>
        </w:rPr>
        <w:t>“Presentación Pie de metro en milímetros” Enlace: https://www.curriculumnacional.cl/, visitado el 15 de enero de 2021</w:t>
      </w:r>
    </w:p>
    <w:p w14:paraId="128F5537" w14:textId="1FC4CFD6" w:rsidR="00603238" w:rsidRPr="00B634E5" w:rsidRDefault="00603238" w:rsidP="00EC2E42"/>
    <w:sectPr w:rsidR="00603238" w:rsidRPr="00B634E5">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DA495" w14:textId="77777777" w:rsidR="0046171D" w:rsidRDefault="0046171D" w:rsidP="00C14EE5">
      <w:pPr>
        <w:spacing w:after="0" w:line="240" w:lineRule="auto"/>
      </w:pPr>
      <w:r>
        <w:separator/>
      </w:r>
    </w:p>
  </w:endnote>
  <w:endnote w:type="continuationSeparator" w:id="0">
    <w:p w14:paraId="17230C7B" w14:textId="77777777" w:rsidR="0046171D" w:rsidRDefault="0046171D" w:rsidP="00C14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22AAC" w14:textId="275772EA" w:rsidR="00EB0E30" w:rsidRPr="00C14EE5" w:rsidRDefault="00EB0E30" w:rsidP="00C14EE5">
    <w:pPr>
      <w:pStyle w:val="Piedepgina"/>
      <w:jc w:val="center"/>
      <w:rPr>
        <w:b/>
        <w:bCs/>
        <w:caps/>
        <w:color w:val="808080" w:themeColor="background1" w:themeShade="80"/>
        <w:sz w:val="28"/>
        <w:szCs w:val="28"/>
      </w:rPr>
    </w:pPr>
    <w:r w:rsidRPr="00C14EE5">
      <w:rPr>
        <w:b/>
        <w:bCs/>
        <w:caps/>
        <w:color w:val="808080" w:themeColor="background1" w:themeShade="80"/>
        <w:sz w:val="28"/>
        <w:szCs w:val="28"/>
      </w:rPr>
      <w:fldChar w:fldCharType="begin"/>
    </w:r>
    <w:r w:rsidRPr="00C14EE5">
      <w:rPr>
        <w:b/>
        <w:bCs/>
        <w:caps/>
        <w:color w:val="808080" w:themeColor="background1" w:themeShade="80"/>
        <w:sz w:val="28"/>
        <w:szCs w:val="28"/>
      </w:rPr>
      <w:instrText>PAGE   \* MERGEFORMAT</w:instrText>
    </w:r>
    <w:r w:rsidRPr="00C14EE5">
      <w:rPr>
        <w:b/>
        <w:bCs/>
        <w:caps/>
        <w:color w:val="808080" w:themeColor="background1" w:themeShade="80"/>
        <w:sz w:val="28"/>
        <w:szCs w:val="28"/>
      </w:rPr>
      <w:fldChar w:fldCharType="separate"/>
    </w:r>
    <w:r w:rsidRPr="00C14EE5">
      <w:rPr>
        <w:b/>
        <w:bCs/>
        <w:caps/>
        <w:color w:val="808080" w:themeColor="background1" w:themeShade="80"/>
        <w:sz w:val="28"/>
        <w:szCs w:val="28"/>
        <w:lang w:val="es-ES"/>
      </w:rPr>
      <w:t>2</w:t>
    </w:r>
    <w:r w:rsidRPr="00C14EE5">
      <w:rPr>
        <w:b/>
        <w:bCs/>
        <w:caps/>
        <w:color w:val="808080" w:themeColor="background1" w:themeShade="80"/>
        <w:sz w:val="28"/>
        <w:szCs w:val="28"/>
      </w:rPr>
      <w:fldChar w:fldCharType="end"/>
    </w:r>
  </w:p>
  <w:p w14:paraId="2FEAFCCA" w14:textId="77777777" w:rsidR="00EB0E30" w:rsidRDefault="00EB0E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219F7" w14:textId="77777777" w:rsidR="0046171D" w:rsidRDefault="0046171D" w:rsidP="00C14EE5">
      <w:pPr>
        <w:spacing w:after="0" w:line="240" w:lineRule="auto"/>
      </w:pPr>
      <w:r>
        <w:separator/>
      </w:r>
    </w:p>
  </w:footnote>
  <w:footnote w:type="continuationSeparator" w:id="0">
    <w:p w14:paraId="2A5B0A9B" w14:textId="77777777" w:rsidR="0046171D" w:rsidRDefault="0046171D" w:rsidP="00C14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DCD3" w14:textId="1C1D2712" w:rsidR="00EB0E30" w:rsidRPr="00C14EE5" w:rsidRDefault="00CC46B6" w:rsidP="00C14EE5">
    <w:pPr>
      <w:spacing w:after="0" w:line="240" w:lineRule="auto"/>
      <w:jc w:val="right"/>
      <w:rPr>
        <w:rFonts w:eastAsia="Times New Roman" w:cstheme="minorHAnsi"/>
        <w:sz w:val="20"/>
        <w:szCs w:val="20"/>
      </w:rPr>
    </w:pPr>
    <w:r w:rsidRPr="009024B8">
      <w:rPr>
        <w:rFonts w:asciiTheme="majorHAnsi" w:eastAsia="Arial" w:hAnsiTheme="majorHAnsi" w:cs="Arial"/>
        <w:noProof/>
        <w:color w:val="000000"/>
      </w:rPr>
      <w:drawing>
        <wp:anchor distT="0" distB="0" distL="114300" distR="114300" simplePos="0" relativeHeight="251662336" behindDoc="0" locked="0" layoutInCell="1" allowOverlap="1" wp14:anchorId="2570AE8A" wp14:editId="6EE4A52B">
          <wp:simplePos x="0" y="0"/>
          <wp:positionH relativeFrom="column">
            <wp:posOffset>0</wp:posOffset>
          </wp:positionH>
          <wp:positionV relativeFrom="paragraph">
            <wp:posOffset>-635</wp:posOffset>
          </wp:positionV>
          <wp:extent cx="500932" cy="500932"/>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32" cy="500932"/>
                  </a:xfrm>
                  <a:prstGeom prst="rect">
                    <a:avLst/>
                  </a:prstGeom>
                  <a:noFill/>
                  <a:ln>
                    <a:noFill/>
                  </a:ln>
                </pic:spPr>
              </pic:pic>
            </a:graphicData>
          </a:graphic>
          <wp14:sizeRelH relativeFrom="page">
            <wp14:pctWidth>0</wp14:pctWidth>
          </wp14:sizeRelH>
          <wp14:sizeRelV relativeFrom="page">
            <wp14:pctHeight>0</wp14:pctHeight>
          </wp14:sizeRelV>
        </wp:anchor>
      </w:drawing>
    </w:r>
    <w:r w:rsidR="00EB0E30" w:rsidRPr="00C14EE5">
      <w:rPr>
        <w:noProof/>
      </w:rPr>
      <mc:AlternateContent>
        <mc:Choice Requires="wps">
          <w:drawing>
            <wp:anchor distT="0" distB="0" distL="114300" distR="114300" simplePos="0" relativeHeight="251659264" behindDoc="0" locked="0" layoutInCell="1" allowOverlap="1" wp14:anchorId="6B927AD7" wp14:editId="0DA0C2E5">
              <wp:simplePos x="0" y="0"/>
              <wp:positionH relativeFrom="page">
                <wp:posOffset>7658100</wp:posOffset>
              </wp:positionH>
              <wp:positionV relativeFrom="paragraph">
                <wp:posOffset>-172720</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3371" id="Rectángulo 2" o:spid="_x0000_s1026" style="position:absolute;margin-left:603pt;margin-top:-13.6pt;width:8.4pt;height:7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phnQIAAIcFAAAOAAAAZHJzL2Uyb0RvYy54bWysVMFu2zAMvQ/YPwi6r3bSNEuDOEWQosOA&#10;oi3aDj0rshQbkEVNUuJkf7Nv2Y+Vkmy364odhuWgiCL5SD6TXFwcGkX2wroadEFHJzklQnMoa70t&#10;6LfHq08zSpxnumQKtCjoUTh6sfz4YdGauRhDBaoUliCIdvPWFLTy3syzzPFKNMydgBEalRJswzyK&#10;dpuVlrWI3qhsnOfTrAVbGgtcOIevl0lJlxFfSsH9rZROeKIKirn5eNp4bsKZLRdsvrXMVDXv0mD/&#10;kEXDao1BB6hL5hnZ2foPqKbmFhxIf8KhyUDKmotYA1Yzyt9U81AxI2ItSI4zA03u/8Hym/2dJXVZ&#10;0DElmjX4ie6RtF8/9XangIwDQa1xc7R7MHe2kxxeQ7UHaZvwj3WQQyT1OJAqDp5wfBzl0+kMqeeo&#10;Oj+dTs5RQJjsxdtY578IaEi4FNRi/Mgl2187n0x7kxDMgarLq1qpKNjtZq0s2TP8wLPZ6dnkskP/&#10;zUzpYKwhuCXE8JKFylIt8eaPSgQ7pe+FRFIw+3HMJLajGOIwzoX2o6SqWClS+LMcf3300MDBI1Ya&#10;AQOyxPgDdgfQWyaQHjtl2dkHVxG7eXDO/5ZYch48YmTQfnBuag32PQCFVXWRk31PUqImsLSB8ogt&#10;YyHNkjP8qsbvds2cv2MWhwe/NS4Ef4uHVNAWFLobJRXYH++9B3vsadRS0uIwFtR93zErKFFfNXb7&#10;+WgyCdMbhcnZ5zEK9rVm81qjd80asB1GuHoMj9dg71V/lRaaJ9wbqxAVVUxzjF1Q7m0vrH1aErh5&#10;uFitohlOrGH+Wj8YHsADq6EvHw9PzJqueT22/Q30g8vmb3o42QZPDaudB1nHBn/hteMbpz02TreZ&#10;wjp5LUerl/25fAYAAP//AwBQSwMEFAAGAAgAAAAhAPb9osHiAAAADgEAAA8AAABkcnMvZG93bnJl&#10;di54bWxMj8FOwzAQRO9I/IO1SFxQa2NKWkKcCiEhoaoXCh/gxiaOGq9DbLeBr2d7gtuOdjQzr1pP&#10;vmdHO8YuoILbuQBmsQmmw1bBx/vLbAUsJo1G9wGtgm8bYV1fXlS6NOGEb/a4Sy2jEIylVuBSGkrO&#10;Y+Os13EeBov0+wyj14nk2HIz6hOF+55LIQrudYfU4PRgn51tDrvsFaDDeJN/8mr72hzuNg/j173I&#10;G6Wur6anR2DJTunPDOf5NB1q2rQPGU1kPWkpCoJJCmZyKYGdLVJKwtnTtVgsC+B1xf9j1L8AAAD/&#10;/wMAUEsBAi0AFAAGAAgAAAAhALaDOJL+AAAA4QEAABMAAAAAAAAAAAAAAAAAAAAAAFtDb250ZW50&#10;X1R5cGVzXS54bWxQSwECLQAUAAYACAAAACEAOP0h/9YAAACUAQAACwAAAAAAAAAAAAAAAAAvAQAA&#10;X3JlbHMvLnJlbHNQSwECLQAUAAYACAAAACEAQGZqYZ0CAACHBQAADgAAAAAAAAAAAAAAAAAuAgAA&#10;ZHJzL2Uyb0RvYy54bWxQSwECLQAUAAYACAAAACEA9v2iweIAAAAOAQAADwAAAAAAAAAAAAAAAAD3&#10;BAAAZHJzL2Rvd25yZXYueG1sUEsFBgAAAAAEAAQA8wAAAAYGAAAAAA==&#10;" fillcolor="#88354d" stroked="f" strokeweight="1pt">
              <w10:wrap anchorx="page"/>
            </v:rect>
          </w:pict>
        </mc:Fallback>
      </mc:AlternateContent>
    </w:r>
    <w:r w:rsidR="00EB0E30" w:rsidRPr="00C14EE5">
      <w:rPr>
        <w:noProof/>
      </w:rPr>
      <mc:AlternateContent>
        <mc:Choice Requires="wps">
          <w:drawing>
            <wp:anchor distT="0" distB="0" distL="114300" distR="114300" simplePos="0" relativeHeight="251660288" behindDoc="0" locked="0" layoutInCell="1" allowOverlap="1" wp14:anchorId="4D9CB078" wp14:editId="16A42A0C">
              <wp:simplePos x="0" y="0"/>
              <wp:positionH relativeFrom="page">
                <wp:posOffset>0</wp:posOffset>
              </wp:positionH>
              <wp:positionV relativeFrom="paragraph">
                <wp:posOffset>-439420</wp:posOffset>
              </wp:positionV>
              <wp:extent cx="106680" cy="1287780"/>
              <wp:effectExtent l="0" t="0" r="7620" b="7620"/>
              <wp:wrapNone/>
              <wp:docPr id="20" name="Rectángulo 20"/>
              <wp:cNvGraphicFramePr/>
              <a:graphic xmlns:a="http://schemas.openxmlformats.org/drawingml/2006/main">
                <a:graphicData uri="http://schemas.microsoft.com/office/word/2010/wordprocessingShape">
                  <wps:wsp>
                    <wps:cNvSpPr/>
                    <wps:spPr>
                      <a:xfrm>
                        <a:off x="0" y="0"/>
                        <a:ext cx="106680" cy="12877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A78B4" id="Rectángulo 20" o:spid="_x0000_s1026" style="position:absolute;margin-left:0;margin-top:-34.6pt;width:8.4pt;height:101.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5ZoAIAAKwFAAAOAAAAZHJzL2Uyb0RvYy54bWysVNtu2zAMfR+wfxD0vtoOeltQpwhadBjQ&#10;tUHboc+KLMUGJFGTlDjZ3+xb9mOjJMe9rNiAYXlQRJE8JI9Jnp1vtSIb4XwHpqbVQUmJMByazqxq&#10;+vXh6sMpJT4w0zAFRtR0Jzw9n71/d9bbqZhAC6oRjiCI8dPe1rQNwU6LwvNWaOYPwAqDSglOs4Ci&#10;WxWNYz2ia1VMyvK46ME11gEX3uPrZVbSWcKXUvBwK6UXgaiaYm4hnS6dy3gWszM2XTlm244PabB/&#10;yEKzzmDQEeqSBUbWrvsNSnfcgQcZDjjoAqTsuEg1YDVV+aqa+5ZZkWpBcrwdafL/D5bfbBaOdE1N&#10;J0iPYRq/0R2y9vOHWa0VEHxFinrrp2h5bxdukDxeY71b6XT8x0rINtG6G2kV20A4Plbl8fEponNU&#10;VZPTkxMUEKZ48rbOh08CNImXmjpMILHJNtc+ZNO9SQzmQXXNVadUEmKriAvlyIbhR16uquSq1voL&#10;NPntqMTfEDJ1VjRPCbxAUibiGYjIOWh8KWLxudx0Czslop0yd0Iic1jgJEUckXNQxrkwISfjW9aI&#10;v+WSACOyxPgj9gDwssg9ds5ysI+uIrX86Fz+KbHsPHqkyGDC6Kw7A+4tAIVVDZGz/Z6kTE1kaQnN&#10;DvvKQR44b/lVh5/2mvmwYA4nDNsBt0a4xUMq6GsKw42SFtz3t96jPTY+ainpcWJr6r+tmROUqM8G&#10;R+JjdXgYRzwJh0cnsaHdc83yucas9QVgv1S4nyxP12gf1P4qHehHXC7zGBVVzHCMXVMe3F64CHmT&#10;4HriYj5PZjjWloVrc295BI+sxtZ92D4yZ4f+DjgZN7CfbjZ91ebZNnoamK8DyC7NwBOvA9+4ElIT&#10;D+sr7pzncrJ6WrKzXwAAAP//AwBQSwMEFAAGAAgAAAAhAC7l71jeAAAABwEAAA8AAABkcnMvZG93&#10;bnJldi54bWxMj1FLw0AQhN8F/8Oxgm/txTYETXMpVigiBSHVH3DNbZNobi/JXdvk37t9sk/DMsvM&#10;N9l6tK044+AbRwqe5hEIpNKZhioF31/b2TMIHzQZ3TpCBRN6WOf3d5lOjbtQged9qASHkE+1gjqE&#10;LpXSlzVa7eeuQ2Lv6AarA59DJc2gLxxuW7mIokRa3RA31LrDtxrL3/3JKug35sNPcf8Tb3bF5/S+&#10;K7ZxXyj1+DC+rkAEHMP/M1zxGR1yZjq4ExkvWgU8JCiYJS8LEFc74SEH1uUyAZln8pY//wMAAP//&#10;AwBQSwECLQAUAAYACAAAACEAtoM4kv4AAADhAQAAEwAAAAAAAAAAAAAAAAAAAAAAW0NvbnRlbnRf&#10;VHlwZXNdLnhtbFBLAQItABQABgAIAAAAIQA4/SH/1gAAAJQBAAALAAAAAAAAAAAAAAAAAC8BAABf&#10;cmVscy8ucmVsc1BLAQItABQABgAIAAAAIQCgGO5ZoAIAAKwFAAAOAAAAAAAAAAAAAAAAAC4CAABk&#10;cnMvZTJvRG9jLnhtbFBLAQItABQABgAIAAAAIQAu5e9Y3gAAAAcBAAAPAAAAAAAAAAAAAAAAAPoE&#10;AABkcnMvZG93bnJldi54bWxQSwUGAAAAAAQABADzAAAABQYAAAAA&#10;" fillcolor="#7f7f7f [1612]" stroked="f" strokeweight="1pt">
              <w10:wrap anchorx="page"/>
            </v:rect>
          </w:pict>
        </mc:Fallback>
      </mc:AlternateContent>
    </w:r>
    <w:r w:rsidR="00EB0E30" w:rsidRPr="00C14EE5">
      <w:rPr>
        <w:rFonts w:eastAsia="Arial" w:cstheme="minorHAnsi"/>
        <w:sz w:val="20"/>
        <w:szCs w:val="20"/>
      </w:rPr>
      <w:t>Especialidad Mecánica Industrial</w:t>
    </w:r>
  </w:p>
  <w:p w14:paraId="1F507D12" w14:textId="4D32048F" w:rsidR="00EB0E30" w:rsidRPr="00C14EE5" w:rsidRDefault="001A61B1" w:rsidP="00C14EE5">
    <w:pPr>
      <w:spacing w:after="0" w:line="240" w:lineRule="auto"/>
      <w:jc w:val="right"/>
      <w:rPr>
        <w:rFonts w:eastAsia="Times New Roman" w:cstheme="minorHAnsi"/>
        <w:sz w:val="20"/>
        <w:szCs w:val="20"/>
      </w:rPr>
    </w:pPr>
    <w:r>
      <w:rPr>
        <w:rFonts w:eastAsia="Arial" w:cstheme="minorHAnsi"/>
        <w:sz w:val="20"/>
        <w:szCs w:val="20"/>
      </w:rPr>
      <w:t xml:space="preserve">Mención </w:t>
    </w:r>
    <w:r w:rsidR="001960A8">
      <w:rPr>
        <w:rFonts w:eastAsia="Arial" w:cstheme="minorHAnsi"/>
        <w:sz w:val="20"/>
        <w:szCs w:val="20"/>
      </w:rPr>
      <w:t>Mantenimiento Electromecánico</w:t>
    </w:r>
  </w:p>
  <w:p w14:paraId="6DDADD06" w14:textId="351D73A7" w:rsidR="00EB0E30" w:rsidRPr="00C14EE5" w:rsidRDefault="00EB0E30" w:rsidP="00C14EE5">
    <w:pPr>
      <w:spacing w:after="0" w:line="240" w:lineRule="auto"/>
      <w:jc w:val="right"/>
      <w:rPr>
        <w:rFonts w:cstheme="minorHAnsi"/>
        <w:sz w:val="20"/>
        <w:szCs w:val="20"/>
      </w:rPr>
    </w:pPr>
    <w:r w:rsidRPr="00C14EE5">
      <w:rPr>
        <w:rFonts w:eastAsia="Arial" w:cstheme="minorHAnsi"/>
        <w:sz w:val="20"/>
        <w:szCs w:val="20"/>
      </w:rPr>
      <w:t xml:space="preserve">Módulo </w:t>
    </w:r>
    <w:r w:rsidR="001960A8">
      <w:rPr>
        <w:rFonts w:eastAsia="Arial" w:cstheme="minorHAnsi"/>
        <w:sz w:val="20"/>
        <w:szCs w:val="20"/>
      </w:rPr>
      <w:t>Montaje de Equipos y Sistemas Industriales</w:t>
    </w:r>
  </w:p>
  <w:p w14:paraId="13134C11" w14:textId="5D9BFEBA" w:rsidR="00EB0E30" w:rsidRDefault="00EB0E30" w:rsidP="00C14EE5">
    <w:pPr>
      <w:pStyle w:val="Encabezado"/>
    </w:pPr>
  </w:p>
  <w:p w14:paraId="025223E2" w14:textId="633CE6FF" w:rsidR="00EB0E30" w:rsidRDefault="00EB0E30">
    <w:pPr>
      <w:pStyle w:val="Encabezado"/>
    </w:pPr>
  </w:p>
  <w:p w14:paraId="47C660D3" w14:textId="77777777" w:rsidR="00EB0E30" w:rsidRDefault="00EB0E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1FC0"/>
    <w:multiLevelType w:val="multilevel"/>
    <w:tmpl w:val="761A22EA"/>
    <w:lvl w:ilvl="0">
      <w:start w:val="1"/>
      <w:numFmt w:val="decimal"/>
      <w:lvlText w:val="%1."/>
      <w:lvlJc w:val="left"/>
      <w:pPr>
        <w:ind w:left="720" w:hanging="360"/>
      </w:pPr>
      <w:rPr>
        <w:rFonts w:ascii="Calibri" w:hAnsi="Calibri" w:hint="default"/>
        <w:b/>
        <w:i w:val="0"/>
        <w:color w:val="88354D"/>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6A2C1B"/>
    <w:multiLevelType w:val="multilevel"/>
    <w:tmpl w:val="3DF44B46"/>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4152C6"/>
    <w:multiLevelType w:val="multilevel"/>
    <w:tmpl w:val="CD5A788A"/>
    <w:lvl w:ilvl="0">
      <w:start w:val="1"/>
      <w:numFmt w:val="decimal"/>
      <w:lvlText w:val="%1."/>
      <w:lvlJc w:val="left"/>
      <w:pPr>
        <w:ind w:left="1440" w:hanging="360"/>
      </w:pPr>
      <w:rPr>
        <w:rFonts w:hint="default"/>
        <w:b/>
        <w:bCs w:val="0"/>
        <w:color w:val="A6A6A6" w:themeColor="background1" w:themeShade="A6"/>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4E15BE7"/>
    <w:multiLevelType w:val="multilevel"/>
    <w:tmpl w:val="D5E671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674E75"/>
    <w:multiLevelType w:val="multilevel"/>
    <w:tmpl w:val="40E6365C"/>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4029E5"/>
    <w:multiLevelType w:val="multilevel"/>
    <w:tmpl w:val="E962ED3A"/>
    <w:lvl w:ilvl="0">
      <w:start w:val="1"/>
      <w:numFmt w:val="bullet"/>
      <w:lvlText w:val="֎"/>
      <w:lvlJc w:val="left"/>
      <w:pPr>
        <w:ind w:left="1440" w:hanging="360"/>
      </w:pPr>
      <w:rPr>
        <w:rFonts w:ascii="Arial" w:eastAsia="Arial" w:hAnsi="Arial" w:cs="Arial"/>
      </w:rPr>
    </w:lvl>
    <w:lvl w:ilvl="1">
      <w:start w:val="1"/>
      <w:numFmt w:val="bullet"/>
      <w:lvlText w:val=""/>
      <w:lvlJc w:val="left"/>
      <w:pPr>
        <w:ind w:left="1440" w:hanging="360"/>
      </w:pPr>
      <w:rPr>
        <w:rFonts w:ascii="Symbol" w:hAnsi="Symbol" w:hint="default"/>
        <w:color w:val="88354D"/>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D33792"/>
    <w:multiLevelType w:val="multilevel"/>
    <w:tmpl w:val="34EE0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106B5E"/>
    <w:multiLevelType w:val="hybridMultilevel"/>
    <w:tmpl w:val="DFA66576"/>
    <w:lvl w:ilvl="0" w:tplc="D3027A06">
      <w:start w:val="1"/>
      <w:numFmt w:val="decimal"/>
      <w:lvlText w:val="%1."/>
      <w:lvlJc w:val="left"/>
      <w:pPr>
        <w:ind w:left="360" w:hanging="360"/>
      </w:pPr>
      <w:rPr>
        <w:rFonts w:ascii="Calibri" w:hAnsi="Calibri" w:hint="default"/>
        <w:b/>
        <w:i w:val="0"/>
        <w:color w:val="88354D"/>
        <w:sz w:val="24"/>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C7D282A"/>
    <w:multiLevelType w:val="hybridMultilevel"/>
    <w:tmpl w:val="915E588A"/>
    <w:lvl w:ilvl="0" w:tplc="408CBEEE">
      <w:start w:val="1"/>
      <w:numFmt w:val="decimal"/>
      <w:lvlText w:val="%1."/>
      <w:lvlJc w:val="left"/>
      <w:pPr>
        <w:ind w:left="408" w:hanging="360"/>
      </w:pPr>
      <w:rPr>
        <w:rFonts w:asciiTheme="minorHAnsi" w:eastAsiaTheme="minorHAnsi" w:hAnsiTheme="minorHAnsi" w:cstheme="minorBidi"/>
        <w:b/>
        <w:color w:val="808080" w:themeColor="background1" w:themeShade="80"/>
        <w:sz w:val="24"/>
        <w:szCs w:val="24"/>
      </w:rPr>
    </w:lvl>
    <w:lvl w:ilvl="1" w:tplc="340A0019" w:tentative="1">
      <w:start w:val="1"/>
      <w:numFmt w:val="lowerLetter"/>
      <w:lvlText w:val="%2."/>
      <w:lvlJc w:val="left"/>
      <w:pPr>
        <w:ind w:left="1128" w:hanging="360"/>
      </w:pPr>
    </w:lvl>
    <w:lvl w:ilvl="2" w:tplc="340A001B" w:tentative="1">
      <w:start w:val="1"/>
      <w:numFmt w:val="lowerRoman"/>
      <w:lvlText w:val="%3."/>
      <w:lvlJc w:val="right"/>
      <w:pPr>
        <w:ind w:left="1848" w:hanging="180"/>
      </w:pPr>
    </w:lvl>
    <w:lvl w:ilvl="3" w:tplc="340A000F" w:tentative="1">
      <w:start w:val="1"/>
      <w:numFmt w:val="decimal"/>
      <w:lvlText w:val="%4."/>
      <w:lvlJc w:val="left"/>
      <w:pPr>
        <w:ind w:left="2568" w:hanging="360"/>
      </w:pPr>
    </w:lvl>
    <w:lvl w:ilvl="4" w:tplc="340A0019" w:tentative="1">
      <w:start w:val="1"/>
      <w:numFmt w:val="lowerLetter"/>
      <w:lvlText w:val="%5."/>
      <w:lvlJc w:val="left"/>
      <w:pPr>
        <w:ind w:left="3288" w:hanging="360"/>
      </w:pPr>
    </w:lvl>
    <w:lvl w:ilvl="5" w:tplc="340A001B" w:tentative="1">
      <w:start w:val="1"/>
      <w:numFmt w:val="lowerRoman"/>
      <w:lvlText w:val="%6."/>
      <w:lvlJc w:val="right"/>
      <w:pPr>
        <w:ind w:left="4008" w:hanging="180"/>
      </w:pPr>
    </w:lvl>
    <w:lvl w:ilvl="6" w:tplc="340A000F" w:tentative="1">
      <w:start w:val="1"/>
      <w:numFmt w:val="decimal"/>
      <w:lvlText w:val="%7."/>
      <w:lvlJc w:val="left"/>
      <w:pPr>
        <w:ind w:left="4728" w:hanging="360"/>
      </w:pPr>
    </w:lvl>
    <w:lvl w:ilvl="7" w:tplc="340A0019" w:tentative="1">
      <w:start w:val="1"/>
      <w:numFmt w:val="lowerLetter"/>
      <w:lvlText w:val="%8."/>
      <w:lvlJc w:val="left"/>
      <w:pPr>
        <w:ind w:left="5448" w:hanging="360"/>
      </w:pPr>
    </w:lvl>
    <w:lvl w:ilvl="8" w:tplc="340A001B" w:tentative="1">
      <w:start w:val="1"/>
      <w:numFmt w:val="lowerRoman"/>
      <w:lvlText w:val="%9."/>
      <w:lvlJc w:val="right"/>
      <w:pPr>
        <w:ind w:left="6168" w:hanging="180"/>
      </w:pPr>
    </w:lvl>
  </w:abstractNum>
  <w:abstractNum w:abstractNumId="9" w15:restartNumberingAfterBreak="0">
    <w:nsid w:val="20521C8B"/>
    <w:multiLevelType w:val="hybridMultilevel"/>
    <w:tmpl w:val="597C6CD4"/>
    <w:lvl w:ilvl="0" w:tplc="D3027A06">
      <w:start w:val="1"/>
      <w:numFmt w:val="decimal"/>
      <w:lvlText w:val="%1."/>
      <w:lvlJc w:val="left"/>
      <w:pPr>
        <w:ind w:left="360" w:hanging="360"/>
      </w:pPr>
      <w:rPr>
        <w:rFonts w:ascii="Calibri" w:hAnsi="Calibri" w:hint="default"/>
        <w:b/>
        <w:i w:val="0"/>
        <w:color w:val="88354D"/>
        <w:sz w:val="24"/>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25C6546C"/>
    <w:multiLevelType w:val="hybridMultilevel"/>
    <w:tmpl w:val="A27294F2"/>
    <w:lvl w:ilvl="0" w:tplc="03BA743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27D007E4"/>
    <w:multiLevelType w:val="hybridMultilevel"/>
    <w:tmpl w:val="E9505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B727809"/>
    <w:multiLevelType w:val="multilevel"/>
    <w:tmpl w:val="BD7E1252"/>
    <w:lvl w:ilvl="0">
      <w:start w:val="1"/>
      <w:numFmt w:val="decimal"/>
      <w:lvlText w:val="%1."/>
      <w:lvlJc w:val="left"/>
      <w:pPr>
        <w:ind w:left="720" w:hanging="360"/>
      </w:pPr>
      <w:rPr>
        <w:rFonts w:hint="default"/>
        <w:b w:val="0"/>
        <w:bCs/>
        <w:color w:val="808080" w:themeColor="background1" w:themeShade="80"/>
        <w:sz w:val="32"/>
        <w:szCs w:val="32"/>
      </w:rPr>
    </w:lvl>
    <w:lvl w:ilvl="1">
      <w:start w:val="1"/>
      <w:numFmt w:val="decimal"/>
      <w:isLgl/>
      <w:lvlText w:val="%1.%2."/>
      <w:lvlJc w:val="left"/>
      <w:pPr>
        <w:ind w:left="1440" w:hanging="720"/>
      </w:pPr>
      <w:rPr>
        <w:rFonts w:hint="default"/>
        <w:b w:val="0"/>
        <w:bCs/>
        <w:color w:val="88354D"/>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F95127D"/>
    <w:multiLevelType w:val="multilevel"/>
    <w:tmpl w:val="4476CE92"/>
    <w:lvl w:ilvl="0">
      <w:start w:val="1"/>
      <w:numFmt w:val="decimal"/>
      <w:lvlText w:val="%1."/>
      <w:lvlJc w:val="left"/>
      <w:pPr>
        <w:ind w:left="720" w:hanging="360"/>
      </w:pPr>
      <w:rPr>
        <w:rFonts w:ascii="Calibri" w:hAnsi="Calibri" w:hint="default"/>
        <w:b/>
        <w:i w:val="0"/>
        <w:color w:val="88354D"/>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DE03D1"/>
    <w:multiLevelType w:val="multilevel"/>
    <w:tmpl w:val="5DA29D7A"/>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32780E"/>
    <w:multiLevelType w:val="multilevel"/>
    <w:tmpl w:val="AB5095F2"/>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rFonts w:ascii="Calibri" w:hAnsi="Calibri" w:hint="default"/>
        <w:b/>
        <w:i w:val="0"/>
        <w:color w:val="88354D"/>
        <w:sz w:val="24"/>
        <w:u w:val="none"/>
        <w:lang w:val="es-CL"/>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4B07F5B"/>
    <w:multiLevelType w:val="multilevel"/>
    <w:tmpl w:val="35A6778C"/>
    <w:lvl w:ilvl="0">
      <w:start w:val="1"/>
      <w:numFmt w:val="decimal"/>
      <w:lvlText w:val="%1."/>
      <w:lvlJc w:val="left"/>
      <w:pPr>
        <w:ind w:left="444" w:hanging="44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 w15:restartNumberingAfterBreak="0">
    <w:nsid w:val="36F50D57"/>
    <w:multiLevelType w:val="multilevel"/>
    <w:tmpl w:val="F6C0D930"/>
    <w:lvl w:ilvl="0">
      <w:start w:val="1"/>
      <w:numFmt w:val="decimal"/>
      <w:lvlText w:val="%1."/>
      <w:lvlJc w:val="left"/>
      <w:pPr>
        <w:ind w:left="360" w:hanging="360"/>
      </w:pPr>
      <w:rPr>
        <w:color w:val="A6A6A6" w:themeColor="background1" w:themeShade="A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644" w:hanging="360"/>
      </w:pPr>
      <w:rPr>
        <w:rFonts w:ascii="Calibri" w:hAnsi="Calibri" w:hint="default"/>
        <w:b/>
        <w:i w:val="0"/>
        <w:color w:val="88354D"/>
        <w:sz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D1A5441"/>
    <w:multiLevelType w:val="multilevel"/>
    <w:tmpl w:val="925E906C"/>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EC26ABF"/>
    <w:multiLevelType w:val="multilevel"/>
    <w:tmpl w:val="4E207CB2"/>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F432D0A"/>
    <w:multiLevelType w:val="multilevel"/>
    <w:tmpl w:val="3EE40C04"/>
    <w:lvl w:ilvl="0">
      <w:start w:val="1"/>
      <w:numFmt w:val="decimal"/>
      <w:lvlText w:val="%1."/>
      <w:lvlJc w:val="left"/>
      <w:pPr>
        <w:ind w:left="360" w:hanging="360"/>
      </w:pPr>
      <w:rPr>
        <w:b w:val="0"/>
        <w:bCs/>
        <w:color w:val="808080" w:themeColor="background1" w:themeShade="80"/>
        <w:sz w:val="32"/>
        <w:szCs w:val="32"/>
      </w:rPr>
    </w:lvl>
    <w:lvl w:ilvl="1">
      <w:start w:val="1"/>
      <w:numFmt w:val="decimal"/>
      <w:lvlText w:val="%1.%2."/>
      <w:lvlJc w:val="left"/>
      <w:pPr>
        <w:ind w:left="792" w:hanging="432"/>
      </w:pPr>
      <w:rPr>
        <w:b w:val="0"/>
        <w:bCs/>
        <w:color w:val="88354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A018E1"/>
    <w:multiLevelType w:val="multilevel"/>
    <w:tmpl w:val="BE70766A"/>
    <w:lvl w:ilvl="0">
      <w:start w:val="1"/>
      <w:numFmt w:val="decimal"/>
      <w:lvlText w:val="%1."/>
      <w:lvlJc w:val="left"/>
      <w:pPr>
        <w:ind w:left="720" w:hanging="360"/>
      </w:pPr>
      <w:rPr>
        <w:rFonts w:ascii="Calibri" w:hAnsi="Calibri" w:hint="default"/>
        <w:b/>
        <w:i w:val="0"/>
        <w:color w:val="88354D"/>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203A39"/>
    <w:multiLevelType w:val="multilevel"/>
    <w:tmpl w:val="C51A0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113168"/>
    <w:multiLevelType w:val="hybridMultilevel"/>
    <w:tmpl w:val="67CA35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3E568C3"/>
    <w:multiLevelType w:val="hybridMultilevel"/>
    <w:tmpl w:val="47305828"/>
    <w:lvl w:ilvl="0" w:tplc="540234B2">
      <w:start w:val="1"/>
      <w:numFmt w:val="bullet"/>
      <w:lvlText w:val=""/>
      <w:lvlJc w:val="left"/>
      <w:pPr>
        <w:ind w:left="360" w:hanging="360"/>
      </w:pPr>
      <w:rPr>
        <w:rFonts w:ascii="Symbol" w:hAnsi="Symbol" w:hint="default"/>
        <w:color w:val="A6A6A6" w:themeColor="background1" w:themeShade="A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15:restartNumberingAfterBreak="0">
    <w:nsid w:val="46556866"/>
    <w:multiLevelType w:val="multilevel"/>
    <w:tmpl w:val="D6BA4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291F9F"/>
    <w:multiLevelType w:val="multilevel"/>
    <w:tmpl w:val="F59863CE"/>
    <w:lvl w:ilvl="0">
      <w:start w:val="1"/>
      <w:numFmt w:val="decimal"/>
      <w:lvlText w:val="%1."/>
      <w:lvlJc w:val="left"/>
      <w:pPr>
        <w:ind w:left="720" w:hanging="360"/>
      </w:pPr>
      <w:rPr>
        <w:rFonts w:ascii="Calibri" w:hAnsi="Calibri" w:hint="default"/>
        <w:b/>
        <w:i w:val="0"/>
        <w:color w:val="88354D"/>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6064DD"/>
    <w:multiLevelType w:val="multilevel"/>
    <w:tmpl w:val="8062A800"/>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A9D0046"/>
    <w:multiLevelType w:val="multilevel"/>
    <w:tmpl w:val="FB3278DC"/>
    <w:lvl w:ilvl="0">
      <w:start w:val="1"/>
      <w:numFmt w:val="decimal"/>
      <w:lvlText w:val="%1."/>
      <w:lvlJc w:val="left"/>
      <w:pPr>
        <w:ind w:left="720" w:hanging="360"/>
      </w:pPr>
      <w:rPr>
        <w:rFonts w:ascii="Calibri" w:hAnsi="Calibri" w:hint="default"/>
        <w:b/>
        <w:i w:val="0"/>
        <w:color w:val="A6A6A6" w:themeColor="background1" w:themeShade="A6"/>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rFonts w:ascii="Calibri" w:hAnsi="Calibri" w:hint="default"/>
        <w:b/>
        <w:i w:val="0"/>
        <w:color w:val="88354D"/>
        <w:sz w:val="24"/>
        <w:u w:val="none"/>
        <w:lang w:val="es-CL"/>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DAD0435"/>
    <w:multiLevelType w:val="hybridMultilevel"/>
    <w:tmpl w:val="06B8029A"/>
    <w:lvl w:ilvl="0" w:tplc="D3027A06">
      <w:start w:val="1"/>
      <w:numFmt w:val="decimal"/>
      <w:lvlText w:val="%1."/>
      <w:lvlJc w:val="left"/>
      <w:pPr>
        <w:ind w:left="360" w:hanging="360"/>
      </w:pPr>
      <w:rPr>
        <w:rFonts w:ascii="Calibri" w:hAnsi="Calibri" w:hint="default"/>
        <w:b/>
        <w:i w:val="0"/>
        <w:color w:val="88354D"/>
        <w:sz w:val="24"/>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5DBE0D65"/>
    <w:multiLevelType w:val="multilevel"/>
    <w:tmpl w:val="264EDC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DA76136"/>
    <w:multiLevelType w:val="hybridMultilevel"/>
    <w:tmpl w:val="47A4BB30"/>
    <w:lvl w:ilvl="0" w:tplc="A9522D5C">
      <w:start w:val="1"/>
      <w:numFmt w:val="decimal"/>
      <w:lvlText w:val="%1."/>
      <w:lvlJc w:val="left"/>
      <w:pPr>
        <w:ind w:left="720" w:hanging="360"/>
      </w:pPr>
      <w:rPr>
        <w:rFonts w:hint="default"/>
        <w:b/>
        <w:bCs/>
        <w:color w:val="808080" w:themeColor="background1" w:themeShade="80"/>
        <w:sz w:val="32"/>
        <w:szCs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2D92FE6"/>
    <w:multiLevelType w:val="multilevel"/>
    <w:tmpl w:val="2814D532"/>
    <w:lvl w:ilvl="0">
      <w:start w:val="1"/>
      <w:numFmt w:val="decimal"/>
      <w:lvlText w:val="%1."/>
      <w:lvlJc w:val="left"/>
      <w:pPr>
        <w:ind w:left="720" w:hanging="360"/>
      </w:pPr>
      <w:rPr>
        <w:rFonts w:ascii="Calibri" w:hAnsi="Calibri" w:hint="default"/>
        <w:b/>
        <w:i w:val="0"/>
        <w:color w:val="88354D"/>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58541D"/>
    <w:multiLevelType w:val="multilevel"/>
    <w:tmpl w:val="470A9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9B60B2"/>
    <w:multiLevelType w:val="multilevel"/>
    <w:tmpl w:val="FFB6B86C"/>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85820FF"/>
    <w:multiLevelType w:val="multilevel"/>
    <w:tmpl w:val="07A47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F37420A"/>
    <w:multiLevelType w:val="multilevel"/>
    <w:tmpl w:val="DBBEB376"/>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0"/>
  </w:num>
  <w:num w:numId="3">
    <w:abstractNumId w:val="16"/>
  </w:num>
  <w:num w:numId="4">
    <w:abstractNumId w:val="20"/>
  </w:num>
  <w:num w:numId="5">
    <w:abstractNumId w:val="35"/>
  </w:num>
  <w:num w:numId="6">
    <w:abstractNumId w:val="11"/>
  </w:num>
  <w:num w:numId="7">
    <w:abstractNumId w:val="23"/>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31"/>
  </w:num>
  <w:num w:numId="10">
    <w:abstractNumId w:val="8"/>
  </w:num>
  <w:num w:numId="11">
    <w:abstractNumId w:val="24"/>
  </w:num>
  <w:num w:numId="12">
    <w:abstractNumId w:val="9"/>
  </w:num>
  <w:num w:numId="13">
    <w:abstractNumId w:val="7"/>
  </w:num>
  <w:num w:numId="14">
    <w:abstractNumId w:val="29"/>
  </w:num>
  <w:num w:numId="15">
    <w:abstractNumId w:val="18"/>
  </w:num>
  <w:num w:numId="16">
    <w:abstractNumId w:val="32"/>
  </w:num>
  <w:num w:numId="17">
    <w:abstractNumId w:val="5"/>
  </w:num>
  <w:num w:numId="18">
    <w:abstractNumId w:val="13"/>
  </w:num>
  <w:num w:numId="19">
    <w:abstractNumId w:val="2"/>
  </w:num>
  <w:num w:numId="20">
    <w:abstractNumId w:val="14"/>
  </w:num>
  <w:num w:numId="21">
    <w:abstractNumId w:val="17"/>
  </w:num>
  <w:num w:numId="22">
    <w:abstractNumId w:val="0"/>
  </w:num>
  <w:num w:numId="23">
    <w:abstractNumId w:val="6"/>
  </w:num>
  <w:num w:numId="24">
    <w:abstractNumId w:val="26"/>
  </w:num>
  <w:num w:numId="25">
    <w:abstractNumId w:val="36"/>
  </w:num>
  <w:num w:numId="26">
    <w:abstractNumId w:val="21"/>
  </w:num>
  <w:num w:numId="27">
    <w:abstractNumId w:val="30"/>
  </w:num>
  <w:num w:numId="28">
    <w:abstractNumId w:val="19"/>
  </w:num>
  <w:num w:numId="29">
    <w:abstractNumId w:val="33"/>
  </w:num>
  <w:num w:numId="30">
    <w:abstractNumId w:val="22"/>
  </w:num>
  <w:num w:numId="31">
    <w:abstractNumId w:val="15"/>
  </w:num>
  <w:num w:numId="32">
    <w:abstractNumId w:val="34"/>
  </w:num>
  <w:num w:numId="33">
    <w:abstractNumId w:val="25"/>
  </w:num>
  <w:num w:numId="34">
    <w:abstractNumId w:val="1"/>
  </w:num>
  <w:num w:numId="35">
    <w:abstractNumId w:val="4"/>
  </w:num>
  <w:num w:numId="36">
    <w:abstractNumId w:val="28"/>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E5"/>
    <w:rsid w:val="000065DA"/>
    <w:rsid w:val="00006A4B"/>
    <w:rsid w:val="00024587"/>
    <w:rsid w:val="00036E44"/>
    <w:rsid w:val="000400ED"/>
    <w:rsid w:val="00052099"/>
    <w:rsid w:val="00070046"/>
    <w:rsid w:val="0007217F"/>
    <w:rsid w:val="00081C50"/>
    <w:rsid w:val="000E3E50"/>
    <w:rsid w:val="00103FEC"/>
    <w:rsid w:val="00115B6F"/>
    <w:rsid w:val="001960A8"/>
    <w:rsid w:val="001A61B1"/>
    <w:rsid w:val="001C3E81"/>
    <w:rsid w:val="001F5F3D"/>
    <w:rsid w:val="002205FE"/>
    <w:rsid w:val="00245F2A"/>
    <w:rsid w:val="00246DF7"/>
    <w:rsid w:val="00257CBB"/>
    <w:rsid w:val="00286358"/>
    <w:rsid w:val="002C7C5C"/>
    <w:rsid w:val="002D20FA"/>
    <w:rsid w:val="002E5E3A"/>
    <w:rsid w:val="00300E0D"/>
    <w:rsid w:val="0032305B"/>
    <w:rsid w:val="0037327C"/>
    <w:rsid w:val="00394D35"/>
    <w:rsid w:val="003A20D0"/>
    <w:rsid w:val="003A4FAD"/>
    <w:rsid w:val="003D3D25"/>
    <w:rsid w:val="003E00B8"/>
    <w:rsid w:val="003E0B5B"/>
    <w:rsid w:val="00400D5A"/>
    <w:rsid w:val="00442D74"/>
    <w:rsid w:val="0046171D"/>
    <w:rsid w:val="00461ECB"/>
    <w:rsid w:val="004B134A"/>
    <w:rsid w:val="004B52CB"/>
    <w:rsid w:val="004E0EC3"/>
    <w:rsid w:val="0050305D"/>
    <w:rsid w:val="00554285"/>
    <w:rsid w:val="005605F7"/>
    <w:rsid w:val="00570472"/>
    <w:rsid w:val="005809D7"/>
    <w:rsid w:val="005A72A7"/>
    <w:rsid w:val="005B1E2D"/>
    <w:rsid w:val="005D74F7"/>
    <w:rsid w:val="005E6261"/>
    <w:rsid w:val="005F335E"/>
    <w:rsid w:val="0060039D"/>
    <w:rsid w:val="00603238"/>
    <w:rsid w:val="006365AA"/>
    <w:rsid w:val="0063783C"/>
    <w:rsid w:val="00681740"/>
    <w:rsid w:val="00682FF8"/>
    <w:rsid w:val="00687F82"/>
    <w:rsid w:val="006979D9"/>
    <w:rsid w:val="00730E1B"/>
    <w:rsid w:val="00733B52"/>
    <w:rsid w:val="007754E9"/>
    <w:rsid w:val="00783F51"/>
    <w:rsid w:val="00796B1E"/>
    <w:rsid w:val="00797438"/>
    <w:rsid w:val="007C1832"/>
    <w:rsid w:val="007C35EB"/>
    <w:rsid w:val="007D23B7"/>
    <w:rsid w:val="007D5DD0"/>
    <w:rsid w:val="007E3FC4"/>
    <w:rsid w:val="007E7508"/>
    <w:rsid w:val="007F445D"/>
    <w:rsid w:val="008857AC"/>
    <w:rsid w:val="0089138D"/>
    <w:rsid w:val="008E249C"/>
    <w:rsid w:val="00991FD4"/>
    <w:rsid w:val="009B17F0"/>
    <w:rsid w:val="009C0CD9"/>
    <w:rsid w:val="009E49AB"/>
    <w:rsid w:val="009E761B"/>
    <w:rsid w:val="00A10042"/>
    <w:rsid w:val="00A84C5C"/>
    <w:rsid w:val="00A93A0D"/>
    <w:rsid w:val="00AD1AD8"/>
    <w:rsid w:val="00B01DF1"/>
    <w:rsid w:val="00B16631"/>
    <w:rsid w:val="00B30376"/>
    <w:rsid w:val="00B33C39"/>
    <w:rsid w:val="00B46E67"/>
    <w:rsid w:val="00B50FE9"/>
    <w:rsid w:val="00B634E5"/>
    <w:rsid w:val="00B82C8B"/>
    <w:rsid w:val="00BC1E40"/>
    <w:rsid w:val="00C14EE5"/>
    <w:rsid w:val="00C71399"/>
    <w:rsid w:val="00CC46B6"/>
    <w:rsid w:val="00D54D3D"/>
    <w:rsid w:val="00D805FE"/>
    <w:rsid w:val="00D86D07"/>
    <w:rsid w:val="00DB64DA"/>
    <w:rsid w:val="00DC7EF3"/>
    <w:rsid w:val="00DD091D"/>
    <w:rsid w:val="00DE05B1"/>
    <w:rsid w:val="00DE2735"/>
    <w:rsid w:val="00E05557"/>
    <w:rsid w:val="00E11D14"/>
    <w:rsid w:val="00E56E98"/>
    <w:rsid w:val="00E66F48"/>
    <w:rsid w:val="00E95EB7"/>
    <w:rsid w:val="00EB0E30"/>
    <w:rsid w:val="00EC2E42"/>
    <w:rsid w:val="00EE5B89"/>
    <w:rsid w:val="00F34620"/>
    <w:rsid w:val="00F42734"/>
    <w:rsid w:val="00F46D15"/>
    <w:rsid w:val="00F77E94"/>
    <w:rsid w:val="00FB423A"/>
    <w:rsid w:val="00FB705B"/>
    <w:rsid w:val="00FC718D"/>
    <w:rsid w:val="00FD586F"/>
    <w:rsid w:val="00FE2CD6"/>
    <w:rsid w:val="00FF3B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2CB0D"/>
  <w15:chartTrackingRefBased/>
  <w15:docId w15:val="{D768DE87-3BC5-4DA6-AD47-4B5D98D9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E761B"/>
  </w:style>
  <w:style w:type="paragraph" w:styleId="Ttulo2">
    <w:name w:val="heading 2"/>
    <w:basedOn w:val="Normal"/>
    <w:next w:val="Normal"/>
    <w:link w:val="Ttulo2Car"/>
    <w:uiPriority w:val="9"/>
    <w:unhideWhenUsed/>
    <w:qFormat/>
    <w:rsid w:val="00A84C5C"/>
    <w:pPr>
      <w:keepNext/>
      <w:keepLines/>
      <w:spacing w:before="160" w:after="120"/>
      <w:outlineLvl w:val="1"/>
    </w:pPr>
    <w:rPr>
      <w:rFonts w:ascii="Calibri" w:eastAsiaTheme="majorEastAsia" w:hAnsi="Calibri" w:cstheme="majorBidi"/>
      <w:b/>
      <w:color w:val="88354D"/>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89138D"/>
    <w:pPr>
      <w:spacing w:after="0" w:line="240" w:lineRule="auto"/>
      <w:contextualSpacing/>
    </w:pPr>
    <w:rPr>
      <w:rFonts w:ascii="Calibri" w:eastAsiaTheme="majorEastAsia" w:hAnsi="Calibri" w:cstheme="majorBidi"/>
      <w:b/>
      <w:color w:val="88354D"/>
      <w:spacing w:val="-10"/>
      <w:kern w:val="28"/>
      <w:sz w:val="28"/>
      <w:szCs w:val="56"/>
    </w:rPr>
  </w:style>
  <w:style w:type="character" w:customStyle="1" w:styleId="TtuloCar">
    <w:name w:val="Título Car"/>
    <w:basedOn w:val="Fuentedeprrafopredeter"/>
    <w:link w:val="Ttulo"/>
    <w:uiPriority w:val="10"/>
    <w:rsid w:val="0089138D"/>
    <w:rPr>
      <w:rFonts w:ascii="Calibri" w:eastAsiaTheme="majorEastAsia" w:hAnsi="Calibri" w:cstheme="majorBidi"/>
      <w:b/>
      <w:color w:val="88354D"/>
      <w:spacing w:val="-10"/>
      <w:kern w:val="28"/>
      <w:sz w:val="28"/>
      <w:szCs w:val="56"/>
    </w:rPr>
  </w:style>
  <w:style w:type="character" w:customStyle="1" w:styleId="Ttulo2Car">
    <w:name w:val="Título 2 Car"/>
    <w:basedOn w:val="Fuentedeprrafopredeter"/>
    <w:link w:val="Ttulo2"/>
    <w:uiPriority w:val="9"/>
    <w:rsid w:val="00A84C5C"/>
    <w:rPr>
      <w:rFonts w:ascii="Calibri" w:eastAsiaTheme="majorEastAsia" w:hAnsi="Calibri" w:cstheme="majorBidi"/>
      <w:b/>
      <w:color w:val="88354D"/>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142699">
      <w:bodyDiv w:val="1"/>
      <w:marLeft w:val="0"/>
      <w:marRight w:val="0"/>
      <w:marTop w:val="0"/>
      <w:marBottom w:val="0"/>
      <w:divBdr>
        <w:top w:val="none" w:sz="0" w:space="0" w:color="auto"/>
        <w:left w:val="none" w:sz="0" w:space="0" w:color="auto"/>
        <w:bottom w:val="none" w:sz="0" w:space="0" w:color="auto"/>
        <w:right w:val="none" w:sz="0" w:space="0" w:color="auto"/>
      </w:divBdr>
    </w:div>
    <w:div w:id="381829204">
      <w:bodyDiv w:val="1"/>
      <w:marLeft w:val="0"/>
      <w:marRight w:val="0"/>
      <w:marTop w:val="0"/>
      <w:marBottom w:val="0"/>
      <w:divBdr>
        <w:top w:val="none" w:sz="0" w:space="0" w:color="auto"/>
        <w:left w:val="none" w:sz="0" w:space="0" w:color="auto"/>
        <w:bottom w:val="none" w:sz="0" w:space="0" w:color="auto"/>
        <w:right w:val="none" w:sz="0" w:space="0" w:color="auto"/>
      </w:divBdr>
    </w:div>
    <w:div w:id="617302831">
      <w:bodyDiv w:val="1"/>
      <w:marLeft w:val="0"/>
      <w:marRight w:val="0"/>
      <w:marTop w:val="0"/>
      <w:marBottom w:val="0"/>
      <w:divBdr>
        <w:top w:val="none" w:sz="0" w:space="0" w:color="auto"/>
        <w:left w:val="none" w:sz="0" w:space="0" w:color="auto"/>
        <w:bottom w:val="none" w:sz="0" w:space="0" w:color="auto"/>
        <w:right w:val="none" w:sz="0" w:space="0" w:color="auto"/>
      </w:divBdr>
    </w:div>
    <w:div w:id="691418448">
      <w:bodyDiv w:val="1"/>
      <w:marLeft w:val="0"/>
      <w:marRight w:val="0"/>
      <w:marTop w:val="0"/>
      <w:marBottom w:val="0"/>
      <w:divBdr>
        <w:top w:val="none" w:sz="0" w:space="0" w:color="auto"/>
        <w:left w:val="none" w:sz="0" w:space="0" w:color="auto"/>
        <w:bottom w:val="none" w:sz="0" w:space="0" w:color="auto"/>
        <w:right w:val="none" w:sz="0" w:space="0" w:color="auto"/>
      </w:divBdr>
    </w:div>
    <w:div w:id="764035686">
      <w:bodyDiv w:val="1"/>
      <w:marLeft w:val="0"/>
      <w:marRight w:val="0"/>
      <w:marTop w:val="0"/>
      <w:marBottom w:val="0"/>
      <w:divBdr>
        <w:top w:val="none" w:sz="0" w:space="0" w:color="auto"/>
        <w:left w:val="none" w:sz="0" w:space="0" w:color="auto"/>
        <w:bottom w:val="none" w:sz="0" w:space="0" w:color="auto"/>
        <w:right w:val="none" w:sz="0" w:space="0" w:color="auto"/>
      </w:divBdr>
    </w:div>
    <w:div w:id="940987718">
      <w:bodyDiv w:val="1"/>
      <w:marLeft w:val="0"/>
      <w:marRight w:val="0"/>
      <w:marTop w:val="0"/>
      <w:marBottom w:val="0"/>
      <w:divBdr>
        <w:top w:val="none" w:sz="0" w:space="0" w:color="auto"/>
        <w:left w:val="none" w:sz="0" w:space="0" w:color="auto"/>
        <w:bottom w:val="none" w:sz="0" w:space="0" w:color="auto"/>
        <w:right w:val="none" w:sz="0" w:space="0" w:color="auto"/>
      </w:divBdr>
    </w:div>
    <w:div w:id="975261663">
      <w:bodyDiv w:val="1"/>
      <w:marLeft w:val="0"/>
      <w:marRight w:val="0"/>
      <w:marTop w:val="0"/>
      <w:marBottom w:val="0"/>
      <w:divBdr>
        <w:top w:val="none" w:sz="0" w:space="0" w:color="auto"/>
        <w:left w:val="none" w:sz="0" w:space="0" w:color="auto"/>
        <w:bottom w:val="none" w:sz="0" w:space="0" w:color="auto"/>
        <w:right w:val="none" w:sz="0" w:space="0" w:color="auto"/>
      </w:divBdr>
    </w:div>
    <w:div w:id="1063526789">
      <w:bodyDiv w:val="1"/>
      <w:marLeft w:val="0"/>
      <w:marRight w:val="0"/>
      <w:marTop w:val="0"/>
      <w:marBottom w:val="0"/>
      <w:divBdr>
        <w:top w:val="none" w:sz="0" w:space="0" w:color="auto"/>
        <w:left w:val="none" w:sz="0" w:space="0" w:color="auto"/>
        <w:bottom w:val="none" w:sz="0" w:space="0" w:color="auto"/>
        <w:right w:val="none" w:sz="0" w:space="0" w:color="auto"/>
      </w:divBdr>
    </w:div>
    <w:div w:id="1083994741">
      <w:bodyDiv w:val="1"/>
      <w:marLeft w:val="0"/>
      <w:marRight w:val="0"/>
      <w:marTop w:val="0"/>
      <w:marBottom w:val="0"/>
      <w:divBdr>
        <w:top w:val="none" w:sz="0" w:space="0" w:color="auto"/>
        <w:left w:val="none" w:sz="0" w:space="0" w:color="auto"/>
        <w:bottom w:val="none" w:sz="0" w:space="0" w:color="auto"/>
        <w:right w:val="none" w:sz="0" w:space="0" w:color="auto"/>
      </w:divBdr>
    </w:div>
    <w:div w:id="1704549838">
      <w:bodyDiv w:val="1"/>
      <w:marLeft w:val="0"/>
      <w:marRight w:val="0"/>
      <w:marTop w:val="0"/>
      <w:marBottom w:val="0"/>
      <w:divBdr>
        <w:top w:val="none" w:sz="0" w:space="0" w:color="auto"/>
        <w:left w:val="none" w:sz="0" w:space="0" w:color="auto"/>
        <w:bottom w:val="none" w:sz="0" w:space="0" w:color="auto"/>
        <w:right w:val="none" w:sz="0" w:space="0" w:color="auto"/>
      </w:divBdr>
    </w:div>
    <w:div w:id="1922636892">
      <w:bodyDiv w:val="1"/>
      <w:marLeft w:val="0"/>
      <w:marRight w:val="0"/>
      <w:marTop w:val="0"/>
      <w:marBottom w:val="0"/>
      <w:divBdr>
        <w:top w:val="none" w:sz="0" w:space="0" w:color="auto"/>
        <w:left w:val="none" w:sz="0" w:space="0" w:color="auto"/>
        <w:bottom w:val="none" w:sz="0" w:space="0" w:color="auto"/>
        <w:right w:val="none" w:sz="0" w:space="0" w:color="auto"/>
      </w:divBdr>
    </w:div>
    <w:div w:id="2034183291">
      <w:bodyDiv w:val="1"/>
      <w:marLeft w:val="0"/>
      <w:marRight w:val="0"/>
      <w:marTop w:val="0"/>
      <w:marBottom w:val="0"/>
      <w:divBdr>
        <w:top w:val="none" w:sz="0" w:space="0" w:color="auto"/>
        <w:left w:val="none" w:sz="0" w:space="0" w:color="auto"/>
        <w:bottom w:val="none" w:sz="0" w:space="0" w:color="auto"/>
        <w:right w:val="none" w:sz="0" w:space="0" w:color="auto"/>
      </w:divBdr>
    </w:div>
    <w:div w:id="204216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ngmecafenix.com/wp-content/uploads/2018/03/Comparador.pn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ingmecafenix.com/wp-content/uploads/2018/03/Comparador.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utube.com/watch?v=JpHm6uNfR14&amp;list=LL&amp;index=1" TargetMode="Externa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png"/><Relationship Id="rId8" Type="http://schemas.openxmlformats.org/officeDocument/2006/relationships/hyperlink" Target="https://commons.wikimedia.org/w/index.php?curid=13657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16</Pages>
  <Words>2171</Words>
  <Characters>11943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d.silvahidd@gmail.com</dc:creator>
  <cp:keywords/>
  <dc:description/>
  <cp:lastModifiedBy>Karina Uribe Mansilla</cp:lastModifiedBy>
  <cp:revision>6</cp:revision>
  <dcterms:created xsi:type="dcterms:W3CDTF">2021-02-04T21:33:00Z</dcterms:created>
  <dcterms:modified xsi:type="dcterms:W3CDTF">2021-02-18T14:02:00Z</dcterms:modified>
</cp:coreProperties>
</file>