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A9377" w14:textId="77F5A8FA" w:rsidR="00C14EE5" w:rsidRDefault="00973AF5" w:rsidP="00B0116B">
      <w:pPr>
        <w:jc w:val="center"/>
        <w:rPr>
          <w:b/>
          <w:bCs/>
          <w:color w:val="88354D"/>
          <w:sz w:val="26"/>
          <w:szCs w:val="26"/>
          <w:lang w:val="es-MX"/>
        </w:rPr>
      </w:pPr>
      <w:r>
        <w:rPr>
          <w:b/>
          <w:bCs/>
          <w:color w:val="88354D"/>
          <w:sz w:val="26"/>
          <w:szCs w:val="26"/>
          <w:lang w:val="es-MX"/>
        </w:rPr>
        <w:t>GUÍA DE CONTENIDO</w:t>
      </w:r>
      <w:r w:rsidR="009B71E6">
        <w:rPr>
          <w:b/>
          <w:bCs/>
          <w:color w:val="88354D"/>
          <w:sz w:val="26"/>
          <w:szCs w:val="26"/>
          <w:lang w:val="es-MX"/>
        </w:rPr>
        <w:t>S</w:t>
      </w:r>
      <w:r w:rsidR="00DA1E1E">
        <w:rPr>
          <w:b/>
          <w:bCs/>
          <w:color w:val="88354D"/>
          <w:sz w:val="26"/>
          <w:szCs w:val="26"/>
          <w:lang w:val="es-MX"/>
        </w:rPr>
        <w:t xml:space="preserve"> SITEMA </w:t>
      </w:r>
      <w:r w:rsidR="00DA1E1E" w:rsidRPr="00DA1E1E">
        <w:rPr>
          <w:b/>
          <w:bCs/>
          <w:color w:val="88354D"/>
          <w:sz w:val="26"/>
          <w:szCs w:val="26"/>
          <w:lang w:val="es-MX"/>
        </w:rPr>
        <w:t>ELECTROMECÁNICO</w:t>
      </w:r>
    </w:p>
    <w:p w14:paraId="3AB08FDC" w14:textId="4E608BC9" w:rsidR="00CF6B31" w:rsidRPr="00777E60" w:rsidRDefault="00E642D9" w:rsidP="00E642D9">
      <w:pPr>
        <w:jc w:val="center"/>
        <w:rPr>
          <w:b/>
          <w:bCs/>
          <w:color w:val="808080" w:themeColor="background1" w:themeShade="80"/>
          <w:sz w:val="24"/>
          <w:szCs w:val="24"/>
          <w:lang w:val="es-MX"/>
        </w:rPr>
      </w:pPr>
      <w:r>
        <w:rPr>
          <w:b/>
          <w:bCs/>
          <w:color w:val="808080" w:themeColor="background1" w:themeShade="80"/>
          <w:sz w:val="24"/>
          <w:szCs w:val="24"/>
          <w:lang w:val="es-MX"/>
        </w:rPr>
        <w:t>MONTAJE ELECTROMECÁNICO</w:t>
      </w:r>
    </w:p>
    <w:p w14:paraId="5BFDB66C" w14:textId="77777777" w:rsidR="00B4087D" w:rsidRDefault="00B4087D" w:rsidP="00CF6B31">
      <w:pPr>
        <w:spacing w:after="0" w:line="240" w:lineRule="auto"/>
        <w:ind w:right="-234"/>
        <w:jc w:val="both"/>
        <w:rPr>
          <w:sz w:val="24"/>
          <w:szCs w:val="24"/>
        </w:rPr>
      </w:pPr>
    </w:p>
    <w:p w14:paraId="53384723" w14:textId="578ED199" w:rsidR="00E642D9" w:rsidRDefault="00E642D9" w:rsidP="00E642D9">
      <w:pPr>
        <w:spacing w:after="120" w:line="276" w:lineRule="auto"/>
        <w:ind w:right="-234"/>
        <w:jc w:val="both"/>
        <w:rPr>
          <w:sz w:val="24"/>
          <w:szCs w:val="24"/>
        </w:rPr>
      </w:pPr>
      <w:r>
        <w:rPr>
          <w:sz w:val="24"/>
          <w:szCs w:val="24"/>
        </w:rPr>
        <w:t>Esta guía de contenidos tiene por objetivo introducir al montaje de equipos electromecánicos y permitir</w:t>
      </w:r>
      <w:r w:rsidR="009B71E6">
        <w:rPr>
          <w:sz w:val="24"/>
          <w:szCs w:val="24"/>
        </w:rPr>
        <w:t xml:space="preserve"> </w:t>
      </w:r>
      <w:r>
        <w:rPr>
          <w:sz w:val="24"/>
          <w:szCs w:val="24"/>
        </w:rPr>
        <w:t xml:space="preserve">desarrollar las competencias necesarias para realizar el montaje y puesta en funcionamiento de plantas y equipos industriales, sistemas mecánicos, electromecánicos. Aprenderás a realizar mediciones correspondientes con los instrumentos apropiados y comprobar su correcto funcionamiento, siguiendo tanto las especificaciones operacionales y las exigencias técnicas del fabricante como las normativas vigentes. Además, esta guía proporciona el conocimiento para realizar </w:t>
      </w:r>
      <w:r w:rsidR="009B71E6">
        <w:rPr>
          <w:sz w:val="24"/>
          <w:szCs w:val="24"/>
        </w:rPr>
        <w:t>un</w:t>
      </w:r>
      <w:r>
        <w:rPr>
          <w:sz w:val="24"/>
          <w:szCs w:val="24"/>
        </w:rPr>
        <w:t xml:space="preserve"> proyecto</w:t>
      </w:r>
      <w:r w:rsidR="009B71E6">
        <w:rPr>
          <w:sz w:val="24"/>
          <w:szCs w:val="24"/>
        </w:rPr>
        <w:t xml:space="preserve"> sobre </w:t>
      </w:r>
      <w:r>
        <w:rPr>
          <w:sz w:val="24"/>
          <w:szCs w:val="24"/>
        </w:rPr>
        <w:t>montaje de un equipo junto a tus compañeros</w:t>
      </w:r>
      <w:r w:rsidR="009B71E6">
        <w:rPr>
          <w:sz w:val="24"/>
          <w:szCs w:val="24"/>
        </w:rPr>
        <w:t xml:space="preserve">/as </w:t>
      </w:r>
      <w:r>
        <w:rPr>
          <w:sz w:val="24"/>
          <w:szCs w:val="24"/>
        </w:rPr>
        <w:t>según los aprendizajes esperados y criterios de evaluación que se exponen a continuación:</w:t>
      </w:r>
    </w:p>
    <w:p w14:paraId="67B87141" w14:textId="65D8F1FD" w:rsidR="00B0116B" w:rsidRDefault="00B0116B" w:rsidP="00B0116B">
      <w:pPr>
        <w:spacing w:after="0" w:line="276" w:lineRule="auto"/>
        <w:ind w:left="1440"/>
        <w:rPr>
          <w:rFonts w:ascii="Calibri" w:eastAsia="Calibri" w:hAnsi="Calibri" w:cs="Calibri"/>
          <w:sz w:val="24"/>
          <w:szCs w:val="24"/>
        </w:rPr>
      </w:pPr>
    </w:p>
    <w:tbl>
      <w:tblPr>
        <w:tblStyle w:val="Tablaconcuadrcula"/>
        <w:tblW w:w="10065" w:type="dxa"/>
        <w:tblInd w:w="-567" w:type="dxa"/>
        <w:tblLook w:val="04A0" w:firstRow="1" w:lastRow="0" w:firstColumn="1" w:lastColumn="0" w:noHBand="0" w:noVBand="1"/>
      </w:tblPr>
      <w:tblGrid>
        <w:gridCol w:w="1985"/>
        <w:gridCol w:w="8080"/>
      </w:tblGrid>
      <w:tr w:rsidR="00CF6B31" w14:paraId="4EEC2F6E" w14:textId="77777777" w:rsidTr="00CF6B31">
        <w:tc>
          <w:tcPr>
            <w:tcW w:w="1985" w:type="dxa"/>
            <w:tcBorders>
              <w:top w:val="nil"/>
              <w:left w:val="nil"/>
              <w:bottom w:val="single" w:sz="18" w:space="0" w:color="FFFFFF" w:themeColor="background1"/>
              <w:right w:val="single" w:sz="18" w:space="0" w:color="FFFFFF" w:themeColor="background1"/>
            </w:tcBorders>
            <w:shd w:val="clear" w:color="auto" w:fill="88354D"/>
            <w:vAlign w:val="center"/>
          </w:tcPr>
          <w:p w14:paraId="0C2D6812" w14:textId="77777777" w:rsidR="00CF6B31" w:rsidRPr="00973AF5" w:rsidRDefault="00CF6B31" w:rsidP="00CF6B31">
            <w:pPr>
              <w:rPr>
                <w:b/>
                <w:bCs/>
                <w:color w:val="FFFFFF" w:themeColor="background1"/>
                <w:sz w:val="26"/>
                <w:szCs w:val="26"/>
                <w:lang w:val="es-MX"/>
              </w:rPr>
            </w:pPr>
          </w:p>
          <w:p w14:paraId="29AAC736" w14:textId="47A8D91B" w:rsidR="00CF6B31" w:rsidRPr="00973AF5" w:rsidRDefault="00CF6B31" w:rsidP="00B005FB">
            <w:pPr>
              <w:rPr>
                <w:b/>
                <w:bCs/>
                <w:color w:val="88354D"/>
                <w:sz w:val="26"/>
                <w:szCs w:val="26"/>
                <w:lang w:val="es-MX"/>
              </w:rPr>
            </w:pPr>
            <w:r w:rsidRPr="00973AF5">
              <w:rPr>
                <w:b/>
                <w:bCs/>
                <w:color w:val="FFFFFF" w:themeColor="background1"/>
                <w:sz w:val="26"/>
                <w:szCs w:val="26"/>
                <w:lang w:val="es-MX"/>
              </w:rPr>
              <w:t>OBJETIVO</w:t>
            </w:r>
            <w:r w:rsidR="00B005FB">
              <w:rPr>
                <w:b/>
                <w:bCs/>
                <w:color w:val="FFFFFF" w:themeColor="background1"/>
                <w:sz w:val="26"/>
                <w:szCs w:val="26"/>
                <w:lang w:val="es-MX"/>
              </w:rPr>
              <w:t>S DE APRENDIZAJE</w:t>
            </w:r>
          </w:p>
        </w:tc>
        <w:tc>
          <w:tcPr>
            <w:tcW w:w="8080" w:type="dxa"/>
            <w:tcBorders>
              <w:top w:val="nil"/>
              <w:left w:val="single" w:sz="18" w:space="0" w:color="FFFFFF" w:themeColor="background1"/>
              <w:bottom w:val="single" w:sz="12" w:space="0" w:color="A6A6A6" w:themeColor="background1" w:themeShade="A6"/>
              <w:right w:val="single" w:sz="18" w:space="0" w:color="FFFFFF" w:themeColor="background1"/>
            </w:tcBorders>
            <w:vAlign w:val="center"/>
          </w:tcPr>
          <w:p w14:paraId="61EC0B7C" w14:textId="77777777" w:rsidR="00CF6B31" w:rsidRDefault="00E642D9" w:rsidP="00A87DC3">
            <w:pPr>
              <w:jc w:val="both"/>
            </w:pPr>
            <w:r>
              <w:rPr>
                <w:b/>
                <w:bCs/>
                <w:color w:val="88354D"/>
              </w:rPr>
              <w:t>OA5</w:t>
            </w:r>
            <w:r w:rsidRPr="00E42531">
              <w:rPr>
                <w:b/>
                <w:bCs/>
                <w:color w:val="88354D"/>
              </w:rPr>
              <w:t>.</w:t>
            </w:r>
            <w:r w:rsidRPr="00E42531">
              <w:rPr>
                <w:color w:val="88354D"/>
              </w:rPr>
              <w:t xml:space="preserve"> </w:t>
            </w:r>
            <w:r>
              <w:t>Poner en funcionamiento equipos, sistemas mecánicos, electromecánicos, hidráulicos y neumáticos de procesos industriales, realizando las mediciones correspondientes con los instrumentos apropiados, comprobando su correcto funcionamiento, de acuerdo a las tablas de tolerancia establecidas por el fabricante y respetando las normas de seguridad y de protección del medio ambiente.</w:t>
            </w:r>
          </w:p>
          <w:p w14:paraId="17A9248F" w14:textId="2606C706" w:rsidR="00E642D9" w:rsidRPr="009752FF" w:rsidRDefault="00E642D9" w:rsidP="00A87DC3">
            <w:pPr>
              <w:jc w:val="both"/>
              <w:rPr>
                <w:color w:val="88354D"/>
                <w:lang w:val="es-MX"/>
              </w:rPr>
            </w:pPr>
            <w:r>
              <w:rPr>
                <w:b/>
                <w:bCs/>
                <w:color w:val="88354D"/>
              </w:rPr>
              <w:t>OA7</w:t>
            </w:r>
            <w:r w:rsidRPr="00E42531">
              <w:rPr>
                <w:b/>
                <w:bCs/>
                <w:color w:val="88354D"/>
              </w:rPr>
              <w:t>.</w:t>
            </w:r>
            <w:r w:rsidRPr="00E42531">
              <w:rPr>
                <w:color w:val="88354D"/>
              </w:rPr>
              <w:t xml:space="preserve"> </w:t>
            </w:r>
            <w:r>
              <w:t>Instalar y poner en marcha sistemas automatizados sencillos basados en tecnologías neumática e hidráulica.</w:t>
            </w:r>
          </w:p>
        </w:tc>
      </w:tr>
      <w:tr w:rsidR="00CF6B31" w14:paraId="55EABAEC" w14:textId="77777777" w:rsidTr="00B4087D">
        <w:trPr>
          <w:trHeight w:val="1316"/>
        </w:trPr>
        <w:tc>
          <w:tcPr>
            <w:tcW w:w="198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55E4729D" w14:textId="77777777" w:rsidR="00CF6B31" w:rsidRPr="00973AF5" w:rsidRDefault="00CF6B31" w:rsidP="00CF6B31">
            <w:pPr>
              <w:rPr>
                <w:b/>
                <w:bCs/>
                <w:color w:val="FFFFFF" w:themeColor="background1"/>
                <w:sz w:val="26"/>
                <w:szCs w:val="26"/>
                <w:lang w:val="es-MX"/>
              </w:rPr>
            </w:pPr>
          </w:p>
          <w:p w14:paraId="380DE134"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OBJETIVOS DE</w:t>
            </w:r>
          </w:p>
          <w:p w14:paraId="07855E83" w14:textId="43BDF31C"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APRENDI</w:t>
            </w:r>
            <w:r w:rsidR="00B005FB">
              <w:rPr>
                <w:b/>
                <w:bCs/>
                <w:color w:val="FFFFFF" w:themeColor="background1"/>
                <w:sz w:val="26"/>
                <w:szCs w:val="26"/>
                <w:lang w:val="es-MX"/>
              </w:rPr>
              <w:t>Z</w:t>
            </w:r>
            <w:r w:rsidRPr="00973AF5">
              <w:rPr>
                <w:b/>
                <w:bCs/>
                <w:color w:val="FFFFFF" w:themeColor="background1"/>
                <w:sz w:val="26"/>
                <w:szCs w:val="26"/>
                <w:lang w:val="es-MX"/>
              </w:rPr>
              <w:t>AJE</w:t>
            </w:r>
          </w:p>
          <w:p w14:paraId="22877A2B" w14:textId="69244200"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GENÉRICO</w:t>
            </w:r>
            <w:r w:rsidR="00B005FB">
              <w:rPr>
                <w:b/>
                <w:bCs/>
                <w:color w:val="FFFFFF" w:themeColor="background1"/>
                <w:sz w:val="26"/>
                <w:szCs w:val="26"/>
                <w:lang w:val="es-MX"/>
              </w:rPr>
              <w:t>S</w:t>
            </w:r>
          </w:p>
          <w:p w14:paraId="42668E66" w14:textId="77777777" w:rsidR="00CF6B31" w:rsidRPr="00973AF5" w:rsidRDefault="00CF6B31" w:rsidP="00CF6B31">
            <w:pPr>
              <w:rPr>
                <w:b/>
                <w:bCs/>
                <w:color w:val="88354D"/>
                <w:sz w:val="26"/>
                <w:szCs w:val="26"/>
                <w:lang w:val="es-MX"/>
              </w:rPr>
            </w:pPr>
          </w:p>
        </w:tc>
        <w:tc>
          <w:tcPr>
            <w:tcW w:w="8080" w:type="dxa"/>
            <w:tcBorders>
              <w:top w:val="single" w:sz="12" w:space="0" w:color="A6A6A6" w:themeColor="background1" w:themeShade="A6"/>
              <w:left w:val="single" w:sz="18" w:space="0" w:color="FFFFFF" w:themeColor="background1"/>
              <w:bottom w:val="single" w:sz="12" w:space="0" w:color="A6A6A6" w:themeColor="background1" w:themeShade="A6"/>
              <w:right w:val="single" w:sz="18" w:space="0" w:color="FFFFFF" w:themeColor="background1"/>
            </w:tcBorders>
            <w:vAlign w:val="center"/>
          </w:tcPr>
          <w:p w14:paraId="7371C388" w14:textId="77777777" w:rsidR="00CF6B31" w:rsidRDefault="00CF6B31" w:rsidP="00A87DC3">
            <w:pPr>
              <w:jc w:val="both"/>
              <w:rPr>
                <w:b/>
                <w:color w:val="88354D"/>
                <w:lang w:val="es-MX"/>
              </w:rPr>
            </w:pPr>
          </w:p>
          <w:p w14:paraId="06898627" w14:textId="0F5B6DEC" w:rsidR="00CF6B31" w:rsidRPr="005D74F7" w:rsidRDefault="00CF6B31" w:rsidP="00A87DC3">
            <w:pPr>
              <w:jc w:val="both"/>
              <w:rPr>
                <w:b/>
                <w:color w:val="88354D"/>
                <w:lang w:val="es-MX"/>
              </w:rPr>
            </w:pPr>
            <w:r>
              <w:rPr>
                <w:b/>
                <w:color w:val="88354D"/>
                <w:lang w:val="es-MX"/>
              </w:rPr>
              <w:t>B - C - D</w:t>
            </w:r>
          </w:p>
          <w:p w14:paraId="64EC3CF0" w14:textId="77777777" w:rsidR="00CF6B31" w:rsidRPr="009752FF" w:rsidRDefault="00CF6B31" w:rsidP="00A87DC3">
            <w:pPr>
              <w:jc w:val="both"/>
              <w:rPr>
                <w:color w:val="88354D"/>
                <w:lang w:val="es-MX"/>
              </w:rPr>
            </w:pPr>
          </w:p>
        </w:tc>
      </w:tr>
      <w:tr w:rsidR="00CF6B31" w14:paraId="6609DAEE" w14:textId="77777777" w:rsidTr="00B4087D">
        <w:trPr>
          <w:trHeight w:val="1041"/>
        </w:trPr>
        <w:tc>
          <w:tcPr>
            <w:tcW w:w="198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88354D"/>
            <w:vAlign w:val="center"/>
          </w:tcPr>
          <w:p w14:paraId="2911D39E" w14:textId="77777777" w:rsidR="00CF6B31" w:rsidRPr="00973AF5" w:rsidRDefault="00CF6B31" w:rsidP="00CF6B31">
            <w:pPr>
              <w:rPr>
                <w:b/>
                <w:bCs/>
                <w:color w:val="FFFFFF" w:themeColor="background1"/>
                <w:sz w:val="26"/>
                <w:szCs w:val="26"/>
                <w:lang w:val="es-MX"/>
              </w:rPr>
            </w:pPr>
          </w:p>
          <w:p w14:paraId="2BF00CBF"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APRENDIZAJE</w:t>
            </w:r>
          </w:p>
          <w:p w14:paraId="3325C5A4" w14:textId="77777777" w:rsidR="00CF6B31" w:rsidRPr="00973AF5" w:rsidRDefault="00CF6B31" w:rsidP="00CF6B31">
            <w:pPr>
              <w:rPr>
                <w:b/>
                <w:bCs/>
                <w:color w:val="FFFFFF" w:themeColor="background1"/>
                <w:sz w:val="26"/>
                <w:szCs w:val="26"/>
                <w:lang w:val="es-MX"/>
              </w:rPr>
            </w:pPr>
            <w:r w:rsidRPr="00973AF5">
              <w:rPr>
                <w:b/>
                <w:bCs/>
                <w:color w:val="FFFFFF" w:themeColor="background1"/>
                <w:sz w:val="26"/>
                <w:szCs w:val="26"/>
                <w:lang w:val="es-MX"/>
              </w:rPr>
              <w:t>ESPERADO</w:t>
            </w:r>
          </w:p>
          <w:p w14:paraId="4B1BFEA4" w14:textId="77777777" w:rsidR="00CF6B31" w:rsidRPr="00973AF5" w:rsidRDefault="00CF6B31" w:rsidP="00CF6B31">
            <w:pPr>
              <w:rPr>
                <w:b/>
                <w:bCs/>
                <w:color w:val="88354D"/>
                <w:sz w:val="26"/>
                <w:szCs w:val="26"/>
                <w:lang w:val="es-MX"/>
              </w:rPr>
            </w:pPr>
          </w:p>
        </w:tc>
        <w:tc>
          <w:tcPr>
            <w:tcW w:w="8080" w:type="dxa"/>
            <w:tcBorders>
              <w:top w:val="single" w:sz="12" w:space="0" w:color="A6A6A6" w:themeColor="background1" w:themeShade="A6"/>
              <w:left w:val="single" w:sz="18" w:space="0" w:color="FFFFFF" w:themeColor="background1"/>
              <w:bottom w:val="nil"/>
              <w:right w:val="single" w:sz="18" w:space="0" w:color="FFFFFF" w:themeColor="background1"/>
            </w:tcBorders>
            <w:vAlign w:val="center"/>
          </w:tcPr>
          <w:p w14:paraId="747C46FA" w14:textId="5FD1CC90" w:rsidR="00CF6B31" w:rsidRDefault="00CF6B31" w:rsidP="00A87DC3">
            <w:pPr>
              <w:jc w:val="both"/>
              <w:rPr>
                <w:rFonts w:ascii="Calibri" w:eastAsia="Calibri" w:hAnsi="Calibri" w:cs="Calibri"/>
              </w:rPr>
            </w:pPr>
            <w:r w:rsidRPr="00E42531">
              <w:rPr>
                <w:b/>
                <w:bCs/>
                <w:color w:val="88354D"/>
              </w:rPr>
              <w:t>AE</w:t>
            </w:r>
            <w:r>
              <w:rPr>
                <w:b/>
                <w:bCs/>
                <w:color w:val="88354D"/>
              </w:rPr>
              <w:t>2</w:t>
            </w:r>
            <w:r w:rsidRPr="00E42531">
              <w:rPr>
                <w:b/>
                <w:bCs/>
                <w:color w:val="88354D"/>
              </w:rPr>
              <w:t>.</w:t>
            </w:r>
            <w:r w:rsidRPr="00E42531">
              <w:rPr>
                <w:color w:val="88354D"/>
              </w:rPr>
              <w:t xml:space="preserve"> </w:t>
            </w:r>
            <w:r w:rsidR="00E642D9">
              <w:t>Pone en marcha un equipo para comprobar el correcto funcionamiento de su sistema electromecánico, realizando mediciones con instrumentos adecuados, considerando las especificaciones técnicas del fabricante y respetando las normas de seguridad y de protección del medio ambiente.</w:t>
            </w:r>
          </w:p>
          <w:p w14:paraId="544E9729" w14:textId="0F865090" w:rsidR="00CF6B31" w:rsidRPr="009752FF" w:rsidRDefault="00CF6B31" w:rsidP="00A87DC3">
            <w:pPr>
              <w:jc w:val="both"/>
              <w:rPr>
                <w:color w:val="88354D"/>
              </w:rPr>
            </w:pPr>
          </w:p>
        </w:tc>
      </w:tr>
    </w:tbl>
    <w:p w14:paraId="1A49D5A2" w14:textId="77777777" w:rsidR="00B4087D" w:rsidRPr="00B005FB" w:rsidRDefault="00B4087D" w:rsidP="00B4087D">
      <w:pPr>
        <w:rPr>
          <w:sz w:val="2"/>
          <w:szCs w:val="2"/>
        </w:rPr>
      </w:pPr>
    </w:p>
    <w:tbl>
      <w:tblPr>
        <w:tblStyle w:val="Tablaconcuadrcula"/>
        <w:tblW w:w="10065" w:type="dxa"/>
        <w:tblInd w:w="-567" w:type="dxa"/>
        <w:tblLook w:val="04A0" w:firstRow="1" w:lastRow="0" w:firstColumn="1" w:lastColumn="0" w:noHBand="0" w:noVBand="1"/>
      </w:tblPr>
      <w:tblGrid>
        <w:gridCol w:w="1985"/>
        <w:gridCol w:w="8080"/>
      </w:tblGrid>
      <w:tr w:rsidR="00B4087D" w14:paraId="5F052272" w14:textId="77777777" w:rsidTr="00B4087D">
        <w:tc>
          <w:tcPr>
            <w:tcW w:w="1985" w:type="dxa"/>
            <w:tcBorders>
              <w:top w:val="nil"/>
              <w:left w:val="nil"/>
              <w:bottom w:val="single" w:sz="18" w:space="0" w:color="FFFFFF" w:themeColor="background1"/>
              <w:right w:val="single" w:sz="18" w:space="0" w:color="FFFFFF" w:themeColor="background1"/>
            </w:tcBorders>
            <w:shd w:val="clear" w:color="auto" w:fill="88354D"/>
            <w:vAlign w:val="center"/>
          </w:tcPr>
          <w:p w14:paraId="569190B2" w14:textId="77777777" w:rsidR="00B4087D" w:rsidRPr="00973AF5" w:rsidRDefault="00B4087D" w:rsidP="00B4087D">
            <w:pPr>
              <w:rPr>
                <w:b/>
                <w:bCs/>
                <w:color w:val="FFFFFF" w:themeColor="background1"/>
                <w:sz w:val="26"/>
                <w:szCs w:val="26"/>
                <w:lang w:val="es-MX"/>
              </w:rPr>
            </w:pPr>
          </w:p>
          <w:p w14:paraId="2968DAA0" w14:textId="77777777" w:rsidR="00B4087D" w:rsidRPr="00973AF5" w:rsidRDefault="00B4087D" w:rsidP="00B4087D">
            <w:pPr>
              <w:rPr>
                <w:b/>
                <w:bCs/>
                <w:color w:val="FFFFFF" w:themeColor="background1"/>
                <w:sz w:val="26"/>
                <w:szCs w:val="26"/>
                <w:lang w:val="es-MX"/>
              </w:rPr>
            </w:pPr>
            <w:r w:rsidRPr="00973AF5">
              <w:rPr>
                <w:b/>
                <w:bCs/>
                <w:color w:val="FFFFFF" w:themeColor="background1"/>
                <w:sz w:val="26"/>
                <w:szCs w:val="26"/>
                <w:lang w:val="es-MX"/>
              </w:rPr>
              <w:t>CRITERIOS DE</w:t>
            </w:r>
          </w:p>
          <w:p w14:paraId="3697FD6C" w14:textId="77777777" w:rsidR="00B4087D" w:rsidRPr="00973AF5" w:rsidRDefault="00B4087D" w:rsidP="00B4087D">
            <w:pPr>
              <w:rPr>
                <w:b/>
                <w:bCs/>
                <w:color w:val="FFFFFF" w:themeColor="background1"/>
                <w:sz w:val="26"/>
                <w:szCs w:val="26"/>
                <w:lang w:val="es-MX"/>
              </w:rPr>
            </w:pPr>
            <w:r w:rsidRPr="00973AF5">
              <w:rPr>
                <w:b/>
                <w:bCs/>
                <w:color w:val="FFFFFF" w:themeColor="background1"/>
                <w:sz w:val="26"/>
                <w:szCs w:val="26"/>
                <w:lang w:val="es-MX"/>
              </w:rPr>
              <w:t>EVALUACIÓN</w:t>
            </w:r>
          </w:p>
          <w:p w14:paraId="17C8367C" w14:textId="77777777" w:rsidR="00B4087D" w:rsidRPr="00973AF5" w:rsidRDefault="00B4087D" w:rsidP="00B4087D">
            <w:pPr>
              <w:rPr>
                <w:b/>
                <w:bCs/>
                <w:color w:val="88354D"/>
                <w:sz w:val="26"/>
                <w:szCs w:val="26"/>
                <w:lang w:val="es-MX"/>
              </w:rPr>
            </w:pPr>
          </w:p>
        </w:tc>
        <w:tc>
          <w:tcPr>
            <w:tcW w:w="8080" w:type="dxa"/>
            <w:tcBorders>
              <w:top w:val="nil"/>
              <w:left w:val="single" w:sz="18" w:space="0" w:color="FFFFFF" w:themeColor="background1"/>
              <w:bottom w:val="nil"/>
              <w:right w:val="single" w:sz="18" w:space="0" w:color="FFFFFF" w:themeColor="background1"/>
            </w:tcBorders>
            <w:vAlign w:val="center"/>
          </w:tcPr>
          <w:p w14:paraId="11F6CA28" w14:textId="77777777" w:rsidR="00E642D9" w:rsidRDefault="00B4087D" w:rsidP="009A78A5">
            <w:pPr>
              <w:spacing w:after="120"/>
              <w:jc w:val="both"/>
              <w:rPr>
                <w:sz w:val="24"/>
                <w:szCs w:val="24"/>
              </w:rPr>
            </w:pPr>
            <w:r>
              <w:rPr>
                <w:b/>
                <w:bCs/>
                <w:color w:val="808080" w:themeColor="background1" w:themeShade="80"/>
              </w:rPr>
              <w:t>2</w:t>
            </w:r>
            <w:r w:rsidRPr="009752FF">
              <w:rPr>
                <w:b/>
                <w:bCs/>
                <w:color w:val="808080" w:themeColor="background1" w:themeShade="80"/>
              </w:rPr>
              <w:t>.</w:t>
            </w:r>
            <w:r w:rsidR="00E642D9">
              <w:rPr>
                <w:b/>
                <w:bCs/>
                <w:color w:val="808080" w:themeColor="background1" w:themeShade="80"/>
              </w:rPr>
              <w:t>1</w:t>
            </w:r>
            <w:r>
              <w:rPr>
                <w:b/>
                <w:bCs/>
                <w:color w:val="808080" w:themeColor="background1" w:themeShade="80"/>
              </w:rPr>
              <w:t xml:space="preserve"> </w:t>
            </w:r>
            <w:r w:rsidR="00E642D9" w:rsidRPr="00E642D9">
              <w:t>Selecciona, prepara y organiza los medios, útiles, herramientas e instrumentos necesarios, para poner en marcha un equipo y comprobar el correcto funcionamiento de sus sistemas electromecánicos, de acuerdo a especificaciones técnicas del fabricante.</w:t>
            </w:r>
          </w:p>
          <w:p w14:paraId="5600DDFC" w14:textId="6FBD7941" w:rsidR="00B4087D" w:rsidRDefault="00B4087D" w:rsidP="009A78A5">
            <w:pPr>
              <w:pBdr>
                <w:top w:val="nil"/>
                <w:left w:val="nil"/>
                <w:bottom w:val="nil"/>
                <w:right w:val="nil"/>
                <w:between w:val="nil"/>
              </w:pBdr>
              <w:jc w:val="both"/>
              <w:rPr>
                <w:rFonts w:ascii="Calibri" w:eastAsia="Calibri" w:hAnsi="Calibri" w:cs="Calibri"/>
              </w:rPr>
            </w:pPr>
            <w:r>
              <w:rPr>
                <w:b/>
                <w:bCs/>
                <w:color w:val="808080" w:themeColor="background1" w:themeShade="80"/>
              </w:rPr>
              <w:t>2</w:t>
            </w:r>
            <w:r w:rsidRPr="009752FF">
              <w:rPr>
                <w:b/>
                <w:bCs/>
                <w:color w:val="808080" w:themeColor="background1" w:themeShade="80"/>
              </w:rPr>
              <w:t>.</w:t>
            </w:r>
            <w:r w:rsidR="00E642D9">
              <w:rPr>
                <w:b/>
                <w:bCs/>
                <w:color w:val="808080" w:themeColor="background1" w:themeShade="80"/>
              </w:rPr>
              <w:t>2</w:t>
            </w:r>
            <w:r w:rsidRPr="009752FF">
              <w:rPr>
                <w:color w:val="808080" w:themeColor="background1" w:themeShade="80"/>
              </w:rPr>
              <w:t xml:space="preserve"> </w:t>
            </w:r>
            <w:r w:rsidR="00E642D9" w:rsidRPr="00E642D9">
              <w:t>Revisa el correcto funcionamiento de los sistemas electromecánicos en un equipo, mediante la realización de pruebas funcionales en marcha, de acuerdo a especificaciones técnicas del fabricante y respetando las normas de seguridad y de protección del medio ambiente.</w:t>
            </w:r>
          </w:p>
          <w:p w14:paraId="38B3D922" w14:textId="77777777" w:rsidR="00E642D9" w:rsidRDefault="00E642D9" w:rsidP="00B4087D">
            <w:pPr>
              <w:pBdr>
                <w:top w:val="nil"/>
                <w:left w:val="nil"/>
                <w:bottom w:val="nil"/>
                <w:right w:val="nil"/>
                <w:between w:val="nil"/>
              </w:pBdr>
              <w:jc w:val="both"/>
              <w:rPr>
                <w:sz w:val="24"/>
                <w:szCs w:val="24"/>
              </w:rPr>
            </w:pPr>
            <w:r>
              <w:rPr>
                <w:b/>
                <w:bCs/>
                <w:color w:val="808080" w:themeColor="background1" w:themeShade="80"/>
              </w:rPr>
              <w:lastRenderedPageBreak/>
              <w:t>2</w:t>
            </w:r>
            <w:r w:rsidR="00B4087D" w:rsidRPr="00BC0C52">
              <w:rPr>
                <w:b/>
                <w:bCs/>
                <w:color w:val="808080" w:themeColor="background1" w:themeShade="80"/>
              </w:rPr>
              <w:t>.</w:t>
            </w:r>
            <w:r>
              <w:rPr>
                <w:b/>
                <w:bCs/>
                <w:color w:val="808080" w:themeColor="background1" w:themeShade="80"/>
              </w:rPr>
              <w:t>3</w:t>
            </w:r>
            <w:r w:rsidR="00B4087D" w:rsidRPr="00BC0C52">
              <w:rPr>
                <w:color w:val="808080" w:themeColor="background1" w:themeShade="80"/>
              </w:rPr>
              <w:t xml:space="preserve"> </w:t>
            </w:r>
            <w:r w:rsidRPr="00E642D9">
              <w:t>Verifica medidas y tolerancias en los sistemas electromecánicos de un equipo con instrumentos apropiados, considerando las tablas de tolerancia establecidas por el fabricante y respetando las normas de seguridad y de protección del medio ambiente.</w:t>
            </w:r>
          </w:p>
          <w:p w14:paraId="688E1499" w14:textId="77777777" w:rsidR="00B4087D" w:rsidRDefault="00E642D9" w:rsidP="00B4087D">
            <w:pPr>
              <w:pBdr>
                <w:top w:val="nil"/>
                <w:left w:val="nil"/>
                <w:bottom w:val="nil"/>
                <w:right w:val="nil"/>
                <w:between w:val="nil"/>
              </w:pBdr>
              <w:jc w:val="both"/>
            </w:pPr>
            <w:r>
              <w:rPr>
                <w:b/>
                <w:bCs/>
                <w:color w:val="808080" w:themeColor="background1" w:themeShade="80"/>
              </w:rPr>
              <w:t>2</w:t>
            </w:r>
            <w:r w:rsidR="00B4087D" w:rsidRPr="00BC0C52">
              <w:rPr>
                <w:b/>
                <w:bCs/>
                <w:color w:val="808080" w:themeColor="background1" w:themeShade="80"/>
              </w:rPr>
              <w:t>.</w:t>
            </w:r>
            <w:r>
              <w:rPr>
                <w:b/>
                <w:bCs/>
                <w:color w:val="808080" w:themeColor="background1" w:themeShade="80"/>
              </w:rPr>
              <w:t>4</w:t>
            </w:r>
            <w:r w:rsidR="00B4087D" w:rsidRPr="00BC0C52">
              <w:rPr>
                <w:color w:val="808080" w:themeColor="background1" w:themeShade="80"/>
              </w:rPr>
              <w:t xml:space="preserve"> </w:t>
            </w:r>
            <w:r w:rsidRPr="00E642D9">
              <w:t>Chequea funcionamiento de los sistemas electromecánicos de un equipo, comprobando su operación bajo exigencias máximas, considerando las especificaciones y valores establecidos en el manual del fabricante y respetando las normas de seguridad y de protección del medio ambiente.</w:t>
            </w:r>
          </w:p>
          <w:p w14:paraId="76DEDE5A" w14:textId="64165AC5" w:rsidR="00E642D9" w:rsidRPr="00B4087D" w:rsidRDefault="00E642D9" w:rsidP="00B4087D">
            <w:pPr>
              <w:pBdr>
                <w:top w:val="nil"/>
                <w:left w:val="nil"/>
                <w:bottom w:val="nil"/>
                <w:right w:val="nil"/>
                <w:between w:val="nil"/>
              </w:pBdr>
              <w:jc w:val="both"/>
              <w:rPr>
                <w:rFonts w:ascii="Calibri" w:eastAsia="Calibri" w:hAnsi="Calibri" w:cs="Calibri"/>
              </w:rPr>
            </w:pPr>
            <w:r>
              <w:rPr>
                <w:b/>
                <w:bCs/>
                <w:color w:val="808080" w:themeColor="background1" w:themeShade="80"/>
              </w:rPr>
              <w:t>2</w:t>
            </w:r>
            <w:r w:rsidRPr="00BC0C52">
              <w:rPr>
                <w:b/>
                <w:bCs/>
                <w:color w:val="808080" w:themeColor="background1" w:themeShade="80"/>
              </w:rPr>
              <w:t>.</w:t>
            </w:r>
            <w:r>
              <w:rPr>
                <w:b/>
                <w:bCs/>
                <w:color w:val="808080" w:themeColor="background1" w:themeShade="80"/>
              </w:rPr>
              <w:t>5</w:t>
            </w:r>
            <w:r w:rsidRPr="00BC0C52">
              <w:rPr>
                <w:color w:val="808080" w:themeColor="background1" w:themeShade="80"/>
              </w:rPr>
              <w:t xml:space="preserve"> </w:t>
            </w:r>
            <w:r w:rsidRPr="00E642D9">
              <w:t>Registra por escrito tareas de comprobación de funcionamiento de sistemas electromecánicos de un equipo, señalando observaciones y/o sugerencias para la ejecución de trabajos posteriores, de acuerdo a especificaciones y requerimientos técnicos establecidos por el fabricante.</w:t>
            </w:r>
          </w:p>
        </w:tc>
      </w:tr>
    </w:tbl>
    <w:p w14:paraId="290D1029" w14:textId="77777777" w:rsidR="00B4087D" w:rsidRPr="00B4087D" w:rsidRDefault="00B4087D" w:rsidP="00B4087D">
      <w:pPr>
        <w:rPr>
          <w:lang w:val="es-MX" w:eastAsia="es-CL"/>
        </w:rPr>
      </w:pPr>
    </w:p>
    <w:p w14:paraId="12D31ED8" w14:textId="19230F1A" w:rsidR="00973AF5" w:rsidRPr="00B4087D" w:rsidRDefault="00B4087D" w:rsidP="00B4087D">
      <w:pPr>
        <w:pStyle w:val="Ttulo2"/>
        <w:rPr>
          <w:lang w:val="es-MX"/>
        </w:rPr>
      </w:pPr>
      <w:r>
        <w:rPr>
          <w:lang w:val="es-MX"/>
        </w:rPr>
        <w:t>ANTES DE INICIAR</w:t>
      </w:r>
      <w:r w:rsidR="00A87DC3">
        <w:rPr>
          <w:lang w:val="es-MX"/>
        </w:rPr>
        <w:t xml:space="preserve"> </w:t>
      </w:r>
      <w:r>
        <w:rPr>
          <w:lang w:val="es-MX"/>
        </w:rPr>
        <w:t>CONSIDER</w:t>
      </w:r>
      <w:r w:rsidR="00A87DC3">
        <w:rPr>
          <w:lang w:val="es-MX"/>
        </w:rPr>
        <w:t>A</w:t>
      </w:r>
      <w:r>
        <w:rPr>
          <w:lang w:val="es-MX"/>
        </w:rPr>
        <w:t xml:space="preserve"> LO SIGUIENTE</w:t>
      </w:r>
    </w:p>
    <w:p w14:paraId="11A81A3A" w14:textId="1A4CED95" w:rsidR="00625E2A" w:rsidRPr="00625E2A" w:rsidRDefault="00625E2A" w:rsidP="00625E2A">
      <w:pPr>
        <w:spacing w:after="200"/>
        <w:jc w:val="both"/>
        <w:rPr>
          <w:bCs/>
          <w:sz w:val="24"/>
          <w:szCs w:val="24"/>
        </w:rPr>
      </w:pPr>
      <w:r w:rsidRPr="00625E2A">
        <w:rPr>
          <w:bCs/>
          <w:sz w:val="24"/>
          <w:szCs w:val="24"/>
        </w:rPr>
        <w:t>Antes de comenzar</w:t>
      </w:r>
      <w:r w:rsidR="00A87DC3">
        <w:rPr>
          <w:bCs/>
          <w:sz w:val="24"/>
          <w:szCs w:val="24"/>
        </w:rPr>
        <w:t xml:space="preserve">, </w:t>
      </w:r>
      <w:r w:rsidRPr="00625E2A">
        <w:rPr>
          <w:bCs/>
          <w:sz w:val="24"/>
          <w:szCs w:val="24"/>
        </w:rPr>
        <w:t>se recomienda qu</w:t>
      </w:r>
      <w:r w:rsidR="00A87DC3">
        <w:rPr>
          <w:bCs/>
          <w:sz w:val="24"/>
          <w:szCs w:val="24"/>
        </w:rPr>
        <w:t xml:space="preserve">e </w:t>
      </w:r>
      <w:r w:rsidR="001564BE">
        <w:rPr>
          <w:bCs/>
          <w:sz w:val="24"/>
          <w:szCs w:val="24"/>
        </w:rPr>
        <w:t xml:space="preserve">solicites y </w:t>
      </w:r>
      <w:r w:rsidR="00A87DC3">
        <w:rPr>
          <w:bCs/>
          <w:sz w:val="24"/>
          <w:szCs w:val="24"/>
        </w:rPr>
        <w:t>revises</w:t>
      </w:r>
      <w:r w:rsidRPr="00625E2A">
        <w:rPr>
          <w:bCs/>
          <w:sz w:val="24"/>
          <w:szCs w:val="24"/>
        </w:rPr>
        <w:t xml:space="preserve"> el documento complementario </w:t>
      </w:r>
      <w:r w:rsidR="001564BE">
        <w:rPr>
          <w:b/>
          <w:color w:val="88354D"/>
          <w:sz w:val="24"/>
          <w:szCs w:val="24"/>
        </w:rPr>
        <w:t>ANEXO Medición e instrumentos</w:t>
      </w:r>
      <w:r w:rsidRPr="00625E2A">
        <w:rPr>
          <w:bCs/>
          <w:sz w:val="24"/>
          <w:szCs w:val="24"/>
        </w:rPr>
        <w:t>, para aprender a realizar mediciones que serán indispensables para la realización del proyecto.</w:t>
      </w:r>
    </w:p>
    <w:p w14:paraId="483D264E" w14:textId="3C2F7321" w:rsidR="00625E2A" w:rsidRPr="00A87DC3" w:rsidRDefault="00625E2A" w:rsidP="00A87DC3">
      <w:pPr>
        <w:spacing w:after="200"/>
        <w:jc w:val="both"/>
        <w:rPr>
          <w:bCs/>
          <w:sz w:val="24"/>
          <w:szCs w:val="24"/>
        </w:rPr>
      </w:pPr>
      <w:r w:rsidRPr="00625E2A">
        <w:rPr>
          <w:bCs/>
          <w:sz w:val="24"/>
          <w:szCs w:val="24"/>
        </w:rPr>
        <w:t xml:space="preserve">También, puedes acceder al enlace </w:t>
      </w:r>
      <w:hyperlink r:id="rId7">
        <w:r w:rsidRPr="00625E2A">
          <w:rPr>
            <w:rFonts w:eastAsia="Roboto" w:cs="Roboto"/>
            <w:bCs/>
            <w:color w:val="3367D6"/>
            <w:sz w:val="24"/>
            <w:szCs w:val="24"/>
            <w:highlight w:val="white"/>
            <w:u w:val="single"/>
          </w:rPr>
          <w:t>https://www.youtube.com/watch?v=x2xgfAHncMw</w:t>
        </w:r>
      </w:hyperlink>
      <w:r w:rsidRPr="00625E2A">
        <w:rPr>
          <w:bCs/>
          <w:sz w:val="24"/>
          <w:szCs w:val="24"/>
        </w:rPr>
        <w:t xml:space="preserve"> donde podrás ver un video motivacional referente al montaje de equipos electromecánicos y empezar a desarrollar las actividades </w:t>
      </w:r>
      <w:r w:rsidRPr="003F55E2">
        <w:rPr>
          <w:b/>
          <w:color w:val="88354D"/>
          <w:sz w:val="24"/>
          <w:szCs w:val="24"/>
        </w:rPr>
        <w:t>con más ánimo.</w:t>
      </w:r>
    </w:p>
    <w:p w14:paraId="753900C2" w14:textId="6CF350E8" w:rsidR="00625E2A" w:rsidRDefault="00625E2A" w:rsidP="00625E2A">
      <w:pPr>
        <w:pStyle w:val="Ttulo2"/>
      </w:pPr>
      <w:r>
        <w:t>INTRODUCCIÓN</w:t>
      </w:r>
    </w:p>
    <w:p w14:paraId="1D0098AF" w14:textId="77777777" w:rsidR="00625E2A" w:rsidRDefault="00625E2A" w:rsidP="00625E2A">
      <w:pPr>
        <w:spacing w:after="120" w:line="276" w:lineRule="auto"/>
        <w:jc w:val="both"/>
        <w:rPr>
          <w:sz w:val="24"/>
          <w:szCs w:val="24"/>
        </w:rPr>
      </w:pPr>
      <w:r>
        <w:rPr>
          <w:sz w:val="24"/>
          <w:szCs w:val="24"/>
        </w:rPr>
        <w:t xml:space="preserve">El montaje electromecánico se realiza en todos los proyectos industriales que utilizan maquinaria, desde sistemas de control eléctrico hasta instalación de sistemas de generación hidráulica y neumática </w:t>
      </w:r>
      <w:r w:rsidRPr="00625E2A">
        <w:rPr>
          <w:b/>
          <w:bCs/>
          <w:color w:val="88354D"/>
          <w:sz w:val="24"/>
          <w:szCs w:val="24"/>
        </w:rPr>
        <w:t>(compresores, bombas, sopladores, turbinas de gas, entre otras áreas)</w:t>
      </w:r>
      <w:r>
        <w:rPr>
          <w:sz w:val="24"/>
          <w:szCs w:val="24"/>
        </w:rPr>
        <w:t>. Debido al amplio campo de operaciones en la industria es que se requiere cada día más personal que realice este tipo de montaje, considerando que en Chile hasta hace poco había que contratar mano de obra internacional o empresas extranjeras que sean especializadas en la materia para que realice este tipo de actividades o capacitar profesionales de otras áreas del conocimiento. Este tipo de montaje requiere de uso de instrumentos de medición precisos como mediciones axiales y radiales de motores eléctricos, saber realizar alineamiento e identificar cuándo existe este.</w:t>
      </w:r>
    </w:p>
    <w:p w14:paraId="4D73B490" w14:textId="77777777" w:rsidR="00625E2A" w:rsidRPr="00625E2A" w:rsidRDefault="00625E2A" w:rsidP="00625E2A">
      <w:pPr>
        <w:rPr>
          <w:lang w:eastAsia="es-CL"/>
        </w:rPr>
      </w:pPr>
    </w:p>
    <w:p w14:paraId="663490A6" w14:textId="44C096EC" w:rsidR="00B4087D" w:rsidRDefault="003F55E2" w:rsidP="00B4087D">
      <w:pPr>
        <w:pStyle w:val="Ttulo2"/>
      </w:pPr>
      <w:r>
        <w:rPr>
          <w:color w:val="808080" w:themeColor="background1" w:themeShade="80"/>
        </w:rPr>
        <w:t>TEMA</w:t>
      </w:r>
      <w:r w:rsidR="00B4087D" w:rsidRPr="00625E2A">
        <w:rPr>
          <w:color w:val="808080" w:themeColor="background1" w:themeShade="80"/>
        </w:rPr>
        <w:t xml:space="preserve"> N°1</w:t>
      </w:r>
      <w:r w:rsidR="00625E2A" w:rsidRPr="00625E2A">
        <w:rPr>
          <w:color w:val="808080" w:themeColor="background1" w:themeShade="80"/>
        </w:rPr>
        <w:t xml:space="preserve">. </w:t>
      </w:r>
      <w:r w:rsidR="00625E2A">
        <w:t>LA DESALINEACIÓN</w:t>
      </w:r>
    </w:p>
    <w:p w14:paraId="1702251C" w14:textId="3F3BD094" w:rsidR="00625E2A" w:rsidRDefault="00625E2A" w:rsidP="00625E2A">
      <w:pPr>
        <w:jc w:val="both"/>
        <w:rPr>
          <w:sz w:val="24"/>
          <w:szCs w:val="24"/>
        </w:rPr>
      </w:pPr>
      <w:r>
        <w:rPr>
          <w:sz w:val="24"/>
          <w:szCs w:val="24"/>
        </w:rPr>
        <w:t xml:space="preserve">En el montaje de equipos electromecánicos la mayoría son movidos por motores eléctricos, muchos de los cuales se unen mediante acoplamiento. Entre estas máquinas se encuentran: Bombas centrífugas, reductores, correas transportadoras, ventiladores, generadores, etc. </w:t>
      </w:r>
      <w:r>
        <w:rPr>
          <w:sz w:val="24"/>
          <w:szCs w:val="24"/>
        </w:rPr>
        <w:lastRenderedPageBreak/>
        <w:t>Un correcto acoplamiento de las máquinas evitará muchos errores posteriores; el principal de ellos es la desalineación.</w:t>
      </w:r>
    </w:p>
    <w:p w14:paraId="1B19DE23" w14:textId="77777777" w:rsidR="00625E2A" w:rsidRPr="00625E2A" w:rsidRDefault="00625E2A" w:rsidP="00625E2A">
      <w:pPr>
        <w:jc w:val="both"/>
        <w:rPr>
          <w:b/>
          <w:color w:val="88354D"/>
          <w:sz w:val="24"/>
          <w:szCs w:val="24"/>
        </w:rPr>
      </w:pPr>
      <w:r w:rsidRPr="00625E2A">
        <w:rPr>
          <w:b/>
          <w:color w:val="88354D"/>
          <w:sz w:val="24"/>
          <w:szCs w:val="24"/>
        </w:rPr>
        <w:t>Acoplamiento</w:t>
      </w:r>
    </w:p>
    <w:p w14:paraId="4A6BA3BB" w14:textId="77777777" w:rsidR="00625E2A" w:rsidRDefault="00625E2A" w:rsidP="00625E2A">
      <w:pPr>
        <w:jc w:val="both"/>
        <w:rPr>
          <w:sz w:val="24"/>
          <w:szCs w:val="24"/>
        </w:rPr>
      </w:pPr>
      <w:r>
        <w:rPr>
          <w:sz w:val="24"/>
          <w:szCs w:val="24"/>
        </w:rPr>
        <w:t>El motor eléctrico es unido al equipo conducido mediante un acoplamiento. Este es el encargado de transmitir la potencia con la menor pérdida de energía posible. Un acoplamiento realizado correctamente cuenta con un único eje axial imaginario en dirección horizontal entre ambos equipos como muestra la Figura 1.  Cuando los equipos se encuentran dispuestos correctamente se dice que están alineados.</w:t>
      </w:r>
    </w:p>
    <w:p w14:paraId="1E751BF2" w14:textId="77777777" w:rsidR="00625E2A" w:rsidRPr="00625E2A" w:rsidRDefault="00625E2A" w:rsidP="00625E2A">
      <w:pPr>
        <w:spacing w:before="200" w:after="0"/>
        <w:jc w:val="center"/>
        <w:rPr>
          <w:b/>
          <w:bCs/>
          <w:iCs/>
          <w:color w:val="88354D"/>
          <w:sz w:val="24"/>
          <w:szCs w:val="24"/>
        </w:rPr>
      </w:pPr>
      <w:r w:rsidRPr="00625E2A">
        <w:rPr>
          <w:b/>
          <w:bCs/>
          <w:iCs/>
          <w:color w:val="88354D"/>
          <w:sz w:val="24"/>
          <w:szCs w:val="24"/>
        </w:rPr>
        <w:t>Figura 1. Grupo Moto – bomba.</w:t>
      </w:r>
    </w:p>
    <w:p w14:paraId="0DBDD2AE" w14:textId="77777777" w:rsidR="00625E2A" w:rsidRDefault="00625E2A" w:rsidP="00625E2A">
      <w:pPr>
        <w:jc w:val="both"/>
        <w:rPr>
          <w:sz w:val="24"/>
          <w:szCs w:val="24"/>
        </w:rPr>
      </w:pPr>
      <w:r>
        <w:rPr>
          <w:noProof/>
          <w:sz w:val="24"/>
          <w:szCs w:val="24"/>
        </w:rPr>
        <w:drawing>
          <wp:inline distT="114300" distB="114300" distL="114300" distR="114300" wp14:anchorId="0CAF5494" wp14:editId="3D4C5A01">
            <wp:extent cx="5612130" cy="23241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612130" cy="2324100"/>
                    </a:xfrm>
                    <a:prstGeom prst="rect">
                      <a:avLst/>
                    </a:prstGeom>
                    <a:ln/>
                  </pic:spPr>
                </pic:pic>
              </a:graphicData>
            </a:graphic>
          </wp:inline>
        </w:drawing>
      </w:r>
    </w:p>
    <w:p w14:paraId="464826CA" w14:textId="77777777" w:rsidR="00625E2A" w:rsidRPr="00625E2A" w:rsidRDefault="00625E2A" w:rsidP="00625E2A">
      <w:pPr>
        <w:spacing w:before="200" w:after="0"/>
        <w:jc w:val="center"/>
        <w:rPr>
          <w:sz w:val="20"/>
          <w:szCs w:val="20"/>
        </w:rPr>
      </w:pPr>
      <w:r w:rsidRPr="00625E2A">
        <w:rPr>
          <w:sz w:val="20"/>
          <w:szCs w:val="20"/>
        </w:rPr>
        <w:t>Fuente: Apunte, Liceo Industrial Eulogio Gordo Moneo, Antofagasta, Chile</w:t>
      </w:r>
    </w:p>
    <w:p w14:paraId="5904FB75" w14:textId="77777777" w:rsidR="00625E2A" w:rsidRDefault="00625E2A" w:rsidP="00625E2A">
      <w:pPr>
        <w:spacing w:before="200"/>
        <w:jc w:val="both"/>
        <w:rPr>
          <w:b/>
          <w:sz w:val="24"/>
          <w:szCs w:val="24"/>
        </w:rPr>
      </w:pPr>
    </w:p>
    <w:p w14:paraId="2F2F9CCF" w14:textId="48567020" w:rsidR="00625E2A" w:rsidRPr="00625E2A" w:rsidRDefault="00625E2A" w:rsidP="00625E2A">
      <w:pPr>
        <w:spacing w:before="200"/>
        <w:jc w:val="both"/>
        <w:rPr>
          <w:b/>
          <w:color w:val="88354D"/>
          <w:sz w:val="24"/>
          <w:szCs w:val="24"/>
        </w:rPr>
      </w:pPr>
      <w:r w:rsidRPr="00625E2A">
        <w:rPr>
          <w:b/>
          <w:color w:val="88354D"/>
          <w:sz w:val="24"/>
          <w:szCs w:val="24"/>
        </w:rPr>
        <w:t>Tipos de acoples</w:t>
      </w:r>
    </w:p>
    <w:p w14:paraId="399C9BF4" w14:textId="2B6AAEFB" w:rsidR="00625E2A" w:rsidRDefault="00625E2A" w:rsidP="00625E2A">
      <w:pPr>
        <w:jc w:val="both"/>
        <w:rPr>
          <w:sz w:val="24"/>
          <w:szCs w:val="24"/>
        </w:rPr>
      </w:pPr>
      <w:r>
        <w:rPr>
          <w:sz w:val="24"/>
          <w:szCs w:val="24"/>
        </w:rPr>
        <w:t>Acople rígido. Permite la unión entre dos máquinas para transmitir potencia, pero no absorbe la desalineación que podría existir entre ambos ejes ni admite movimiento relativo entre ellos. Entre este tipo de acoplamiento se pueden encontrar los de brida, los de engranaje, de manguito, acoplamiento de platos, y las juntas Oldham (Tabla 1).</w:t>
      </w:r>
    </w:p>
    <w:p w14:paraId="4FCBC157" w14:textId="77777777" w:rsidR="00625E2A" w:rsidRPr="00625E2A" w:rsidRDefault="00625E2A" w:rsidP="00625E2A">
      <w:pPr>
        <w:jc w:val="center"/>
        <w:rPr>
          <w:b/>
          <w:bCs/>
          <w:iCs/>
          <w:color w:val="88354D"/>
          <w:sz w:val="24"/>
          <w:szCs w:val="24"/>
        </w:rPr>
      </w:pPr>
      <w:r w:rsidRPr="00625E2A">
        <w:rPr>
          <w:b/>
          <w:bCs/>
          <w:iCs/>
          <w:color w:val="88354D"/>
          <w:sz w:val="24"/>
          <w:szCs w:val="24"/>
        </w:rPr>
        <w:t>Tabla 1. Tipos de acoplamientos rígidos</w:t>
      </w:r>
    </w:p>
    <w:tbl>
      <w:tblPr>
        <w:tblW w:w="8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625E2A" w14:paraId="1FAE9179" w14:textId="77777777" w:rsidTr="00625E2A">
        <w:trPr>
          <w:trHeight w:val="607"/>
          <w:jc w:val="center"/>
        </w:trPr>
        <w:tc>
          <w:tcPr>
            <w:tcW w:w="4419" w:type="dxa"/>
            <w:tcBorders>
              <w:top w:val="nil"/>
              <w:left w:val="nil"/>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56C516FF" w14:textId="3F46D1E9" w:rsidR="00625E2A" w:rsidRPr="00625E2A" w:rsidRDefault="00625E2A" w:rsidP="00625E2A">
            <w:pPr>
              <w:widowControl w:val="0"/>
              <w:pBdr>
                <w:top w:val="nil"/>
                <w:left w:val="nil"/>
                <w:bottom w:val="nil"/>
                <w:right w:val="nil"/>
                <w:between w:val="nil"/>
              </w:pBdr>
              <w:spacing w:after="0" w:line="240" w:lineRule="auto"/>
              <w:jc w:val="center"/>
              <w:rPr>
                <w:b/>
                <w:color w:val="FFFFFF" w:themeColor="background1"/>
                <w:sz w:val="24"/>
                <w:szCs w:val="24"/>
              </w:rPr>
            </w:pPr>
            <w:r w:rsidRPr="00625E2A">
              <w:rPr>
                <w:b/>
                <w:color w:val="FFFFFF" w:themeColor="background1"/>
                <w:sz w:val="24"/>
                <w:szCs w:val="24"/>
              </w:rPr>
              <w:t>IMAGEN</w:t>
            </w:r>
          </w:p>
        </w:tc>
        <w:tc>
          <w:tcPr>
            <w:tcW w:w="4419" w:type="dxa"/>
            <w:tcBorders>
              <w:top w:val="nil"/>
              <w:left w:val="single" w:sz="18" w:space="0" w:color="FFFFFF" w:themeColor="background1"/>
              <w:bottom w:val="single" w:sz="18" w:space="0" w:color="FFFFFF" w:themeColor="background1"/>
              <w:right w:val="nil"/>
            </w:tcBorders>
            <w:shd w:val="clear" w:color="auto" w:fill="88354D"/>
            <w:tcMar>
              <w:top w:w="100" w:type="dxa"/>
              <w:left w:w="100" w:type="dxa"/>
              <w:bottom w:w="100" w:type="dxa"/>
              <w:right w:w="100" w:type="dxa"/>
            </w:tcMar>
            <w:vAlign w:val="center"/>
          </w:tcPr>
          <w:p w14:paraId="62102028" w14:textId="20DB0D74" w:rsidR="00625E2A" w:rsidRPr="00625E2A" w:rsidRDefault="00625E2A" w:rsidP="00625E2A">
            <w:pPr>
              <w:widowControl w:val="0"/>
              <w:pBdr>
                <w:top w:val="nil"/>
                <w:left w:val="nil"/>
                <w:bottom w:val="nil"/>
                <w:right w:val="nil"/>
                <w:between w:val="nil"/>
              </w:pBdr>
              <w:spacing w:after="0" w:line="240" w:lineRule="auto"/>
              <w:jc w:val="center"/>
              <w:rPr>
                <w:b/>
                <w:color w:val="FFFFFF" w:themeColor="background1"/>
                <w:sz w:val="24"/>
                <w:szCs w:val="24"/>
              </w:rPr>
            </w:pPr>
            <w:r w:rsidRPr="00625E2A">
              <w:rPr>
                <w:b/>
                <w:color w:val="FFFFFF" w:themeColor="background1"/>
                <w:sz w:val="24"/>
                <w:szCs w:val="24"/>
              </w:rPr>
              <w:t>FUENTE</w:t>
            </w:r>
          </w:p>
        </w:tc>
      </w:tr>
      <w:tr w:rsidR="00625E2A" w14:paraId="549B3625" w14:textId="77777777" w:rsidTr="00625E2A">
        <w:trPr>
          <w:trHeight w:val="3367"/>
          <w:jc w:val="center"/>
        </w:trPr>
        <w:tc>
          <w:tcPr>
            <w:tcW w:w="4419" w:type="dxa"/>
            <w:tcBorders>
              <w:top w:val="single" w:sz="18" w:space="0" w:color="FFFFFF" w:themeColor="background1"/>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70F9ADD" w14:textId="77777777" w:rsidR="00625E2A" w:rsidRDefault="00625E2A" w:rsidP="00FA27AB">
            <w:pPr>
              <w:widowControl w:val="0"/>
              <w:pBdr>
                <w:top w:val="nil"/>
                <w:left w:val="nil"/>
                <w:bottom w:val="nil"/>
                <w:right w:val="nil"/>
                <w:between w:val="nil"/>
              </w:pBdr>
              <w:spacing w:after="0" w:line="240" w:lineRule="auto"/>
              <w:jc w:val="center"/>
              <w:rPr>
                <w:sz w:val="24"/>
                <w:szCs w:val="24"/>
              </w:rPr>
            </w:pPr>
            <w:r>
              <w:rPr>
                <w:sz w:val="24"/>
                <w:szCs w:val="24"/>
              </w:rPr>
              <w:lastRenderedPageBreak/>
              <w:t>Acoplamiento de platos</w:t>
            </w:r>
            <w:r>
              <w:rPr>
                <w:noProof/>
              </w:rPr>
              <w:drawing>
                <wp:anchor distT="114300" distB="114300" distL="114300" distR="114300" simplePos="0" relativeHeight="251659264" behindDoc="0" locked="0" layoutInCell="1" hidden="0" allowOverlap="1" wp14:anchorId="3525A098" wp14:editId="7F8EC4F3">
                  <wp:simplePos x="0" y="0"/>
                  <wp:positionH relativeFrom="column">
                    <wp:posOffset>523875</wp:posOffset>
                  </wp:positionH>
                  <wp:positionV relativeFrom="paragraph">
                    <wp:posOffset>57151</wp:posOffset>
                  </wp:positionV>
                  <wp:extent cx="1667403" cy="1675657"/>
                  <wp:effectExtent l="0" t="0" r="0" b="0"/>
                  <wp:wrapTopAndBottom distT="114300" distB="11430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1667403" cy="1675657"/>
                          </a:xfrm>
                          <a:prstGeom prst="rect">
                            <a:avLst/>
                          </a:prstGeom>
                          <a:ln/>
                        </pic:spPr>
                      </pic:pic>
                    </a:graphicData>
                  </a:graphic>
                </wp:anchor>
              </w:drawing>
            </w:r>
          </w:p>
        </w:tc>
        <w:tc>
          <w:tcPr>
            <w:tcW w:w="4419" w:type="dxa"/>
            <w:tcBorders>
              <w:top w:val="single" w:sz="18" w:space="0" w:color="FFFFFF" w:themeColor="background1"/>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7CB4C3D5" w14:textId="77777777" w:rsidR="00625E2A" w:rsidRDefault="00625E2A" w:rsidP="00FA27AB">
            <w:pPr>
              <w:rPr>
                <w:i/>
                <w:sz w:val="24"/>
                <w:szCs w:val="24"/>
              </w:rPr>
            </w:pPr>
          </w:p>
          <w:p w14:paraId="3DC9C162" w14:textId="77777777" w:rsidR="00625E2A" w:rsidRDefault="00625E2A" w:rsidP="00FA27AB">
            <w:pPr>
              <w:rPr>
                <w:i/>
                <w:sz w:val="24"/>
                <w:szCs w:val="24"/>
              </w:rPr>
            </w:pPr>
          </w:p>
          <w:p w14:paraId="000CA1F3" w14:textId="77777777" w:rsidR="00625E2A" w:rsidRDefault="00CF1F32" w:rsidP="00FA27AB">
            <w:pPr>
              <w:rPr>
                <w:sz w:val="24"/>
                <w:szCs w:val="24"/>
              </w:rPr>
            </w:pPr>
            <w:hyperlink r:id="rId10">
              <w:r w:rsidR="00625E2A">
                <w:rPr>
                  <w:color w:val="1155CC"/>
                  <w:sz w:val="18"/>
                  <w:szCs w:val="18"/>
                  <w:u w:val="single"/>
                </w:rPr>
                <w:t>https://eganagroup.com/une/wp-content/uploads/Acoplamiento-r%C3%ADgido-de-platos.jpg</w:t>
              </w:r>
            </w:hyperlink>
            <w:r w:rsidR="00625E2A">
              <w:rPr>
                <w:sz w:val="18"/>
                <w:szCs w:val="18"/>
              </w:rPr>
              <w:t xml:space="preserve">   </w:t>
            </w:r>
            <w:r w:rsidR="00625E2A">
              <w:rPr>
                <w:sz w:val="24"/>
                <w:szCs w:val="24"/>
              </w:rPr>
              <w:t xml:space="preserve">                         </w:t>
            </w:r>
            <w:r w:rsidR="00625E2A">
              <w:rPr>
                <w:sz w:val="18"/>
                <w:szCs w:val="18"/>
              </w:rPr>
              <w:t xml:space="preserve">      </w:t>
            </w:r>
            <w:r w:rsidR="00625E2A">
              <w:rPr>
                <w:sz w:val="24"/>
                <w:szCs w:val="24"/>
              </w:rPr>
              <w:t xml:space="preserve">                        </w:t>
            </w:r>
          </w:p>
          <w:p w14:paraId="7FAD967B" w14:textId="77777777" w:rsidR="00625E2A" w:rsidRDefault="00625E2A" w:rsidP="00FA27AB">
            <w:pPr>
              <w:widowControl w:val="0"/>
              <w:pBdr>
                <w:top w:val="nil"/>
                <w:left w:val="nil"/>
                <w:bottom w:val="nil"/>
                <w:right w:val="nil"/>
                <w:between w:val="nil"/>
              </w:pBdr>
              <w:spacing w:after="0" w:line="240" w:lineRule="auto"/>
              <w:rPr>
                <w:i/>
                <w:sz w:val="24"/>
                <w:szCs w:val="24"/>
              </w:rPr>
            </w:pPr>
          </w:p>
          <w:p w14:paraId="4172D729" w14:textId="77777777" w:rsidR="00625E2A" w:rsidRDefault="00625E2A" w:rsidP="00FA27AB">
            <w:pPr>
              <w:widowControl w:val="0"/>
              <w:pBdr>
                <w:top w:val="nil"/>
                <w:left w:val="nil"/>
                <w:bottom w:val="nil"/>
                <w:right w:val="nil"/>
                <w:between w:val="nil"/>
              </w:pBdr>
              <w:spacing w:after="0" w:line="240" w:lineRule="auto"/>
              <w:rPr>
                <w:i/>
                <w:sz w:val="24"/>
                <w:szCs w:val="24"/>
              </w:rPr>
            </w:pPr>
          </w:p>
          <w:p w14:paraId="6DB5055A" w14:textId="77777777" w:rsidR="00625E2A" w:rsidRDefault="00625E2A" w:rsidP="00FA27AB">
            <w:pPr>
              <w:widowControl w:val="0"/>
              <w:pBdr>
                <w:top w:val="nil"/>
                <w:left w:val="nil"/>
                <w:bottom w:val="nil"/>
                <w:right w:val="nil"/>
                <w:between w:val="nil"/>
              </w:pBdr>
              <w:spacing w:after="0" w:line="240" w:lineRule="auto"/>
              <w:rPr>
                <w:i/>
                <w:sz w:val="24"/>
                <w:szCs w:val="24"/>
              </w:rPr>
            </w:pPr>
          </w:p>
        </w:tc>
      </w:tr>
      <w:tr w:rsidR="00625E2A" w14:paraId="75278272" w14:textId="77777777" w:rsidTr="00625E2A">
        <w:trPr>
          <w:jc w:val="center"/>
        </w:trPr>
        <w:tc>
          <w:tcPr>
            <w:tcW w:w="4419"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1790B5F" w14:textId="77777777" w:rsidR="00625E2A" w:rsidRDefault="00625E2A" w:rsidP="00FA27AB">
            <w:pPr>
              <w:widowControl w:val="0"/>
              <w:pBdr>
                <w:top w:val="nil"/>
                <w:left w:val="nil"/>
                <w:bottom w:val="nil"/>
                <w:right w:val="nil"/>
                <w:between w:val="nil"/>
              </w:pBdr>
              <w:spacing w:after="0" w:line="240" w:lineRule="auto"/>
              <w:jc w:val="center"/>
              <w:rPr>
                <w:i/>
                <w:sz w:val="24"/>
                <w:szCs w:val="24"/>
              </w:rPr>
            </w:pPr>
            <w:r>
              <w:rPr>
                <w:i/>
                <w:noProof/>
                <w:sz w:val="24"/>
                <w:szCs w:val="24"/>
              </w:rPr>
              <w:drawing>
                <wp:inline distT="114300" distB="114300" distL="114300" distR="114300" wp14:anchorId="2326A766" wp14:editId="1CF0B71E">
                  <wp:extent cx="2096453" cy="1764088"/>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096453" cy="1764088"/>
                          </a:xfrm>
                          <a:prstGeom prst="rect">
                            <a:avLst/>
                          </a:prstGeom>
                          <a:ln/>
                        </pic:spPr>
                      </pic:pic>
                    </a:graphicData>
                  </a:graphic>
                </wp:inline>
              </w:drawing>
            </w:r>
          </w:p>
          <w:p w14:paraId="7BB624DC" w14:textId="77777777" w:rsidR="00625E2A" w:rsidRDefault="00625E2A" w:rsidP="00FA27AB">
            <w:pPr>
              <w:widowControl w:val="0"/>
              <w:pBdr>
                <w:top w:val="nil"/>
                <w:left w:val="nil"/>
                <w:bottom w:val="nil"/>
                <w:right w:val="nil"/>
                <w:between w:val="nil"/>
              </w:pBdr>
              <w:spacing w:after="0" w:line="240" w:lineRule="auto"/>
              <w:jc w:val="center"/>
              <w:rPr>
                <w:sz w:val="24"/>
                <w:szCs w:val="24"/>
              </w:rPr>
            </w:pPr>
            <w:r>
              <w:rPr>
                <w:sz w:val="24"/>
                <w:szCs w:val="24"/>
              </w:rPr>
              <w:t>Acoplamiento de manguito</w:t>
            </w:r>
          </w:p>
        </w:tc>
        <w:tc>
          <w:tcPr>
            <w:tcW w:w="4419"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15B0F49A" w14:textId="77777777" w:rsidR="00625E2A" w:rsidRDefault="00625E2A" w:rsidP="00FA27AB">
            <w:pPr>
              <w:rPr>
                <w:sz w:val="18"/>
                <w:szCs w:val="18"/>
              </w:rPr>
            </w:pPr>
          </w:p>
          <w:p w14:paraId="40A461FB" w14:textId="77777777" w:rsidR="00625E2A" w:rsidRDefault="00625E2A" w:rsidP="00FA27AB">
            <w:pPr>
              <w:rPr>
                <w:sz w:val="18"/>
                <w:szCs w:val="18"/>
              </w:rPr>
            </w:pPr>
          </w:p>
          <w:p w14:paraId="7D4FB033" w14:textId="77777777" w:rsidR="00625E2A" w:rsidRDefault="00CF1F32" w:rsidP="00FA27AB">
            <w:pPr>
              <w:rPr>
                <w:sz w:val="18"/>
                <w:szCs w:val="18"/>
              </w:rPr>
            </w:pPr>
            <w:hyperlink r:id="rId12">
              <w:r w:rsidR="00625E2A">
                <w:rPr>
                  <w:color w:val="1155CC"/>
                  <w:sz w:val="18"/>
                  <w:szCs w:val="18"/>
                  <w:u w:val="single"/>
                </w:rPr>
                <w:t>http://www.mecapedia.uji.es/images/acoplamiento_de_manguito.2.png</w:t>
              </w:r>
            </w:hyperlink>
            <w:r w:rsidR="00625E2A">
              <w:rPr>
                <w:sz w:val="18"/>
                <w:szCs w:val="18"/>
              </w:rPr>
              <w:t xml:space="preserve"> </w:t>
            </w:r>
          </w:p>
        </w:tc>
      </w:tr>
      <w:tr w:rsidR="00625E2A" w14:paraId="361F47A5" w14:textId="77777777" w:rsidTr="00625E2A">
        <w:trPr>
          <w:jc w:val="center"/>
        </w:trPr>
        <w:tc>
          <w:tcPr>
            <w:tcW w:w="4419"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7C43B3D" w14:textId="77777777" w:rsidR="00625E2A" w:rsidRDefault="00625E2A" w:rsidP="00FA27AB">
            <w:pPr>
              <w:widowControl w:val="0"/>
              <w:pBdr>
                <w:top w:val="nil"/>
                <w:left w:val="nil"/>
                <w:bottom w:val="nil"/>
                <w:right w:val="nil"/>
                <w:between w:val="nil"/>
              </w:pBdr>
              <w:spacing w:after="0" w:line="240" w:lineRule="auto"/>
              <w:jc w:val="center"/>
              <w:rPr>
                <w:i/>
                <w:sz w:val="24"/>
                <w:szCs w:val="24"/>
              </w:rPr>
            </w:pPr>
            <w:r>
              <w:rPr>
                <w:i/>
                <w:noProof/>
                <w:sz w:val="24"/>
                <w:szCs w:val="24"/>
              </w:rPr>
              <w:drawing>
                <wp:inline distT="114300" distB="114300" distL="114300" distR="114300" wp14:anchorId="59ADC32D" wp14:editId="7A2587E9">
                  <wp:extent cx="2477453" cy="1944667"/>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477453" cy="1944667"/>
                          </a:xfrm>
                          <a:prstGeom prst="rect">
                            <a:avLst/>
                          </a:prstGeom>
                          <a:ln/>
                        </pic:spPr>
                      </pic:pic>
                    </a:graphicData>
                  </a:graphic>
                </wp:inline>
              </w:drawing>
            </w:r>
          </w:p>
          <w:p w14:paraId="0E215553" w14:textId="77777777" w:rsidR="00625E2A" w:rsidRDefault="00625E2A" w:rsidP="00FA27AB">
            <w:pPr>
              <w:widowControl w:val="0"/>
              <w:pBdr>
                <w:top w:val="nil"/>
                <w:left w:val="nil"/>
                <w:bottom w:val="nil"/>
                <w:right w:val="nil"/>
                <w:between w:val="nil"/>
              </w:pBdr>
              <w:spacing w:after="0" w:line="240" w:lineRule="auto"/>
              <w:jc w:val="center"/>
              <w:rPr>
                <w:sz w:val="24"/>
                <w:szCs w:val="24"/>
              </w:rPr>
            </w:pPr>
            <w:r>
              <w:rPr>
                <w:sz w:val="24"/>
                <w:szCs w:val="24"/>
              </w:rPr>
              <w:t>Acoplamiento de brida</w:t>
            </w:r>
          </w:p>
        </w:tc>
        <w:tc>
          <w:tcPr>
            <w:tcW w:w="4419"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2FD3138A" w14:textId="77777777" w:rsidR="00625E2A" w:rsidRDefault="00625E2A" w:rsidP="00FA27AB">
            <w:pPr>
              <w:rPr>
                <w:sz w:val="18"/>
                <w:szCs w:val="18"/>
              </w:rPr>
            </w:pPr>
          </w:p>
          <w:p w14:paraId="4FA16C6C" w14:textId="77777777" w:rsidR="00625E2A" w:rsidRDefault="00625E2A" w:rsidP="00FA27AB">
            <w:pPr>
              <w:rPr>
                <w:sz w:val="18"/>
                <w:szCs w:val="18"/>
              </w:rPr>
            </w:pPr>
          </w:p>
          <w:p w14:paraId="7EC95C86" w14:textId="77777777" w:rsidR="00625E2A" w:rsidRDefault="00CF1F32" w:rsidP="00FA27AB">
            <w:pPr>
              <w:rPr>
                <w:sz w:val="18"/>
                <w:szCs w:val="18"/>
              </w:rPr>
            </w:pPr>
            <w:hyperlink r:id="rId14">
              <w:r w:rsidR="00625E2A">
                <w:rPr>
                  <w:color w:val="1155CC"/>
                  <w:sz w:val="18"/>
                  <w:szCs w:val="18"/>
                  <w:u w:val="single"/>
                </w:rPr>
                <w:t>http://www.juntadeandalucia.es/averroes/centros-tic/21700290/helvia/aula/archivos/repositorio/0/41/html/acoplam_files/acopla2.png</w:t>
              </w:r>
            </w:hyperlink>
          </w:p>
          <w:p w14:paraId="0DEF7319" w14:textId="77777777" w:rsidR="00625E2A" w:rsidRDefault="00625E2A" w:rsidP="00FA27AB">
            <w:pPr>
              <w:rPr>
                <w:sz w:val="18"/>
                <w:szCs w:val="18"/>
              </w:rPr>
            </w:pPr>
          </w:p>
        </w:tc>
      </w:tr>
    </w:tbl>
    <w:p w14:paraId="690C5C4E" w14:textId="77777777" w:rsidR="00625E2A" w:rsidRDefault="00625E2A" w:rsidP="00625E2A">
      <w:pPr>
        <w:jc w:val="center"/>
        <w:rPr>
          <w:i/>
          <w:sz w:val="24"/>
          <w:szCs w:val="24"/>
        </w:rPr>
      </w:pPr>
    </w:p>
    <w:p w14:paraId="64E01A46" w14:textId="045CEDD6" w:rsidR="00625E2A" w:rsidRPr="00625E2A" w:rsidRDefault="00625E2A" w:rsidP="00625E2A">
      <w:pPr>
        <w:jc w:val="both"/>
        <w:rPr>
          <w:b/>
          <w:color w:val="88354D"/>
          <w:sz w:val="24"/>
          <w:szCs w:val="24"/>
        </w:rPr>
      </w:pPr>
      <w:r w:rsidRPr="00625E2A">
        <w:rPr>
          <w:b/>
          <w:color w:val="88354D"/>
          <w:sz w:val="24"/>
          <w:szCs w:val="24"/>
        </w:rPr>
        <w:t xml:space="preserve">Acople flexible </w:t>
      </w:r>
    </w:p>
    <w:p w14:paraId="1A3E1499" w14:textId="252A5A8A" w:rsidR="00625E2A" w:rsidRDefault="00625E2A" w:rsidP="00625E2A">
      <w:pPr>
        <w:jc w:val="both"/>
        <w:rPr>
          <w:sz w:val="24"/>
          <w:szCs w:val="24"/>
        </w:rPr>
      </w:pPr>
      <w:r>
        <w:rPr>
          <w:sz w:val="24"/>
          <w:szCs w:val="24"/>
        </w:rPr>
        <w:t xml:space="preserve">Es capaz de absorber cierto grado de la desalineación existente debido a errores de diseño o fabricación. Se usan para árboles en los que se someten a movimientos bruscos para que </w:t>
      </w:r>
      <w:r>
        <w:rPr>
          <w:sz w:val="24"/>
          <w:szCs w:val="24"/>
        </w:rPr>
        <w:lastRenderedPageBreak/>
        <w:t>absorban parte de la energía producida. Entre estos acoples se encuentran los de platos con casquillos de caucho, de brida con banda perimetral de caucho, y otros a los que se les incorpora machones, de grilla, y elásticos. La Figura 2 muestra imágenes de dos de ellos.</w:t>
      </w:r>
    </w:p>
    <w:p w14:paraId="5AA8F983" w14:textId="77777777" w:rsidR="00625E2A" w:rsidRPr="00625E2A" w:rsidRDefault="00625E2A" w:rsidP="00625E2A">
      <w:pPr>
        <w:jc w:val="center"/>
        <w:rPr>
          <w:b/>
          <w:bCs/>
          <w:iCs/>
          <w:sz w:val="24"/>
          <w:szCs w:val="24"/>
        </w:rPr>
      </w:pPr>
      <w:r>
        <w:rPr>
          <w:sz w:val="24"/>
          <w:szCs w:val="24"/>
        </w:rPr>
        <w:t xml:space="preserve">    </w:t>
      </w:r>
      <w:r w:rsidRPr="00625E2A">
        <w:rPr>
          <w:b/>
          <w:bCs/>
          <w:iCs/>
          <w:color w:val="88354D"/>
          <w:sz w:val="24"/>
          <w:szCs w:val="24"/>
        </w:rPr>
        <w:t>Figura 2. Acoplamientos flexibles</w:t>
      </w:r>
    </w:p>
    <w:p w14:paraId="1F78FED1" w14:textId="77777777" w:rsidR="00625E2A" w:rsidRDefault="00625E2A" w:rsidP="00625E2A">
      <w:pPr>
        <w:jc w:val="center"/>
        <w:rPr>
          <w:sz w:val="24"/>
          <w:szCs w:val="24"/>
        </w:rPr>
      </w:pPr>
      <w:r>
        <w:rPr>
          <w:noProof/>
          <w:sz w:val="24"/>
          <w:szCs w:val="24"/>
        </w:rPr>
        <w:drawing>
          <wp:inline distT="114300" distB="114300" distL="114300" distR="114300" wp14:anchorId="0CDBEB6F" wp14:editId="6BE3C97A">
            <wp:extent cx="4143375" cy="1314450"/>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143375" cy="1314450"/>
                    </a:xfrm>
                    <a:prstGeom prst="rect">
                      <a:avLst/>
                    </a:prstGeom>
                    <a:ln/>
                  </pic:spPr>
                </pic:pic>
              </a:graphicData>
            </a:graphic>
          </wp:inline>
        </w:drawing>
      </w:r>
    </w:p>
    <w:p w14:paraId="7FD464CC" w14:textId="77777777" w:rsidR="00625E2A" w:rsidRPr="00625E2A" w:rsidRDefault="00625E2A" w:rsidP="00625E2A">
      <w:pPr>
        <w:jc w:val="both"/>
        <w:rPr>
          <w:b/>
          <w:bCs/>
          <w:color w:val="88354D"/>
          <w:sz w:val="24"/>
          <w:szCs w:val="24"/>
        </w:rPr>
      </w:pPr>
      <w:r>
        <w:rPr>
          <w:sz w:val="24"/>
          <w:szCs w:val="24"/>
        </w:rPr>
        <w:t xml:space="preserve">                                     </w:t>
      </w:r>
      <w:r w:rsidRPr="00625E2A">
        <w:rPr>
          <w:b/>
          <w:bCs/>
          <w:color w:val="88354D"/>
          <w:sz w:val="24"/>
          <w:szCs w:val="24"/>
        </w:rPr>
        <w:t>Elástico.                                                                    De grilla.</w:t>
      </w:r>
    </w:p>
    <w:p w14:paraId="122BF440" w14:textId="77777777" w:rsidR="00625E2A" w:rsidRPr="00625E2A" w:rsidRDefault="00625E2A" w:rsidP="00625E2A">
      <w:pPr>
        <w:jc w:val="both"/>
        <w:rPr>
          <w:b/>
          <w:sz w:val="20"/>
          <w:szCs w:val="20"/>
        </w:rPr>
      </w:pPr>
      <w:r w:rsidRPr="00625E2A">
        <w:rPr>
          <w:sz w:val="20"/>
          <w:szCs w:val="20"/>
        </w:rPr>
        <w:t xml:space="preserve">                      Fuente: </w:t>
      </w:r>
      <w:hyperlink r:id="rId16">
        <w:r w:rsidRPr="00625E2A">
          <w:rPr>
            <w:color w:val="1155CC"/>
            <w:sz w:val="20"/>
            <w:szCs w:val="20"/>
            <w:u w:val="single"/>
          </w:rPr>
          <w:t>https://www.gomafiltros.com/</w:t>
        </w:r>
      </w:hyperlink>
      <w:r w:rsidRPr="00625E2A">
        <w:rPr>
          <w:sz w:val="20"/>
          <w:szCs w:val="20"/>
        </w:rPr>
        <w:t xml:space="preserve">                            Fuente: </w:t>
      </w:r>
      <w:hyperlink r:id="rId17">
        <w:r w:rsidRPr="00625E2A">
          <w:rPr>
            <w:color w:val="1155CC"/>
            <w:sz w:val="20"/>
            <w:szCs w:val="20"/>
            <w:u w:val="single"/>
          </w:rPr>
          <w:t>https://comercialhidrocentro.cl/</w:t>
        </w:r>
      </w:hyperlink>
      <w:r w:rsidRPr="00625E2A">
        <w:rPr>
          <w:sz w:val="20"/>
          <w:szCs w:val="20"/>
        </w:rPr>
        <w:t xml:space="preserve">    </w:t>
      </w:r>
    </w:p>
    <w:p w14:paraId="1A64C574" w14:textId="77777777" w:rsidR="00625E2A" w:rsidRDefault="00625E2A" w:rsidP="00625E2A">
      <w:pPr>
        <w:jc w:val="both"/>
        <w:rPr>
          <w:b/>
          <w:sz w:val="24"/>
          <w:szCs w:val="24"/>
        </w:rPr>
      </w:pPr>
    </w:p>
    <w:p w14:paraId="3B4604C1" w14:textId="4E2FC9FD" w:rsidR="00625E2A" w:rsidRPr="00625E2A" w:rsidRDefault="00625E2A" w:rsidP="00625E2A">
      <w:pPr>
        <w:jc w:val="both"/>
        <w:rPr>
          <w:b/>
          <w:color w:val="88354D"/>
          <w:sz w:val="24"/>
          <w:szCs w:val="24"/>
        </w:rPr>
      </w:pPr>
      <w:r w:rsidRPr="00625E2A">
        <w:rPr>
          <w:b/>
          <w:color w:val="88354D"/>
          <w:sz w:val="24"/>
          <w:szCs w:val="24"/>
        </w:rPr>
        <w:t>Alineamiento</w:t>
      </w:r>
    </w:p>
    <w:p w14:paraId="08314139" w14:textId="77777777" w:rsidR="00625E2A" w:rsidRDefault="00625E2A" w:rsidP="00625E2A">
      <w:pPr>
        <w:jc w:val="both"/>
        <w:rPr>
          <w:sz w:val="24"/>
          <w:szCs w:val="24"/>
        </w:rPr>
      </w:pPr>
      <w:r>
        <w:rPr>
          <w:sz w:val="24"/>
          <w:szCs w:val="24"/>
        </w:rPr>
        <w:t>El alineamiento es la disposición correcta de los puntos de unión entre dos ejes que transmiten energía mecánica rotando sobre su mismo eje, siendo geométricamente colineales en toda dimensión, para minimizar esfuerzos del acople y desgaste de sus apoyos.</w:t>
      </w:r>
    </w:p>
    <w:p w14:paraId="649FEAC4" w14:textId="26F7C51D" w:rsidR="00625E2A" w:rsidRDefault="00625E2A" w:rsidP="00625E2A">
      <w:pPr>
        <w:jc w:val="both"/>
        <w:rPr>
          <w:sz w:val="24"/>
          <w:szCs w:val="24"/>
        </w:rPr>
      </w:pPr>
      <w:r>
        <w:rPr>
          <w:sz w:val="24"/>
          <w:szCs w:val="24"/>
        </w:rPr>
        <w:t xml:space="preserve">La desalineación es un problema bastante común en acoples de equipos electromecánicos rotatorios, que ocurre cuando hay un desplazamiento vertical u horizontal </w:t>
      </w:r>
      <w:r w:rsidRPr="00625E2A">
        <w:rPr>
          <w:b/>
          <w:bCs/>
          <w:color w:val="88354D"/>
          <w:sz w:val="24"/>
          <w:szCs w:val="24"/>
        </w:rPr>
        <w:t>(desalineación paralela)</w:t>
      </w:r>
      <w:r>
        <w:rPr>
          <w:sz w:val="24"/>
          <w:szCs w:val="24"/>
        </w:rPr>
        <w:t xml:space="preserve">, o un cambio en la orientación de ambos ejes de las máquinas </w:t>
      </w:r>
      <w:r w:rsidRPr="00625E2A">
        <w:rPr>
          <w:b/>
          <w:bCs/>
          <w:color w:val="88354D"/>
          <w:sz w:val="24"/>
          <w:szCs w:val="24"/>
        </w:rPr>
        <w:t>(desalineación angular).</w:t>
      </w:r>
      <w:r w:rsidRPr="00625E2A">
        <w:rPr>
          <w:color w:val="88354D"/>
          <w:sz w:val="24"/>
          <w:szCs w:val="24"/>
        </w:rPr>
        <w:t xml:space="preserve"> </w:t>
      </w:r>
      <w:r>
        <w:rPr>
          <w:sz w:val="24"/>
          <w:szCs w:val="24"/>
        </w:rPr>
        <w:t>¿Por qué es tan importante que esto no ocurra? La razón principal es debido a que a raíz de la desalineación ocurren una serie de otros problemas, que influyen directamente en el tiempo de vida útil de las máquinas, la producción, y costes en mantenimiento. La Figura 3 muestra los tipos de desalineación, y la forma correcta e incorrecta de su acoplamiento.</w:t>
      </w:r>
    </w:p>
    <w:p w14:paraId="0A51B870" w14:textId="7C1D5E6D" w:rsidR="00625E2A" w:rsidRDefault="00625E2A" w:rsidP="00625E2A">
      <w:pPr>
        <w:jc w:val="both"/>
        <w:rPr>
          <w:sz w:val="24"/>
          <w:szCs w:val="24"/>
        </w:rPr>
      </w:pPr>
    </w:p>
    <w:p w14:paraId="0DBC6F37" w14:textId="11034EF3" w:rsidR="00625E2A" w:rsidRDefault="00625E2A" w:rsidP="00625E2A">
      <w:pPr>
        <w:jc w:val="both"/>
        <w:rPr>
          <w:sz w:val="24"/>
          <w:szCs w:val="24"/>
        </w:rPr>
      </w:pPr>
    </w:p>
    <w:p w14:paraId="46F87C12" w14:textId="77777777" w:rsidR="00625E2A" w:rsidRDefault="00625E2A" w:rsidP="00625E2A">
      <w:pPr>
        <w:jc w:val="both"/>
        <w:rPr>
          <w:sz w:val="24"/>
          <w:szCs w:val="24"/>
        </w:rPr>
      </w:pPr>
    </w:p>
    <w:p w14:paraId="65FE50D8" w14:textId="77777777" w:rsidR="00625E2A" w:rsidRPr="00625E2A" w:rsidRDefault="00625E2A" w:rsidP="00625E2A">
      <w:pPr>
        <w:jc w:val="center"/>
        <w:rPr>
          <w:b/>
          <w:bCs/>
          <w:iCs/>
          <w:color w:val="88354D"/>
          <w:sz w:val="24"/>
          <w:szCs w:val="24"/>
        </w:rPr>
      </w:pPr>
      <w:r w:rsidRPr="00625E2A">
        <w:rPr>
          <w:b/>
          <w:bCs/>
          <w:iCs/>
          <w:color w:val="88354D"/>
          <w:sz w:val="24"/>
          <w:szCs w:val="24"/>
        </w:rPr>
        <w:t>Figura 3. Tipos de desalineación, y la forma correcta e incorrecta de alineación</w:t>
      </w:r>
    </w:p>
    <w:p w14:paraId="68706108" w14:textId="77777777" w:rsidR="00625E2A" w:rsidRDefault="00625E2A" w:rsidP="00625E2A">
      <w:pPr>
        <w:jc w:val="both"/>
        <w:rPr>
          <w:sz w:val="24"/>
          <w:szCs w:val="24"/>
        </w:rPr>
      </w:pPr>
      <w:r>
        <w:rPr>
          <w:noProof/>
          <w:sz w:val="24"/>
          <w:szCs w:val="24"/>
        </w:rPr>
        <w:lastRenderedPageBreak/>
        <w:drawing>
          <wp:inline distT="114300" distB="114300" distL="114300" distR="114300" wp14:anchorId="1CB54A74" wp14:editId="71F604CD">
            <wp:extent cx="5612130" cy="24003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612130" cy="2400300"/>
                    </a:xfrm>
                    <a:prstGeom prst="rect">
                      <a:avLst/>
                    </a:prstGeom>
                    <a:ln/>
                  </pic:spPr>
                </pic:pic>
              </a:graphicData>
            </a:graphic>
          </wp:inline>
        </w:drawing>
      </w:r>
    </w:p>
    <w:p w14:paraId="3A4765B2" w14:textId="45BC966E" w:rsidR="00625E2A" w:rsidRDefault="00625E2A" w:rsidP="00625E2A">
      <w:pPr>
        <w:jc w:val="center"/>
        <w:rPr>
          <w:color w:val="1155CC"/>
          <w:sz w:val="20"/>
          <w:szCs w:val="20"/>
          <w:u w:val="single"/>
        </w:rPr>
      </w:pPr>
      <w:r w:rsidRPr="00625E2A">
        <w:rPr>
          <w:sz w:val="20"/>
          <w:szCs w:val="20"/>
        </w:rPr>
        <w:t xml:space="preserve">Fuente: </w:t>
      </w:r>
      <w:hyperlink r:id="rId19">
        <w:r w:rsidRPr="00625E2A">
          <w:rPr>
            <w:color w:val="1155CC"/>
            <w:sz w:val="20"/>
            <w:szCs w:val="20"/>
            <w:u w:val="single"/>
          </w:rPr>
          <w:t>https://www.skf.com/</w:t>
        </w:r>
      </w:hyperlink>
    </w:p>
    <w:p w14:paraId="6EE3D645" w14:textId="77777777" w:rsidR="00625E2A" w:rsidRPr="00625E2A" w:rsidRDefault="00625E2A" w:rsidP="00625E2A">
      <w:pPr>
        <w:jc w:val="center"/>
        <w:rPr>
          <w:sz w:val="20"/>
          <w:szCs w:val="20"/>
        </w:rPr>
      </w:pPr>
    </w:p>
    <w:p w14:paraId="601525D2" w14:textId="77777777" w:rsidR="00625E2A" w:rsidRPr="00625E2A" w:rsidRDefault="00625E2A" w:rsidP="00625E2A">
      <w:pPr>
        <w:jc w:val="both"/>
        <w:rPr>
          <w:b/>
          <w:color w:val="88354D"/>
          <w:sz w:val="24"/>
          <w:szCs w:val="24"/>
        </w:rPr>
      </w:pPr>
      <w:r w:rsidRPr="00625E2A">
        <w:rPr>
          <w:b/>
          <w:color w:val="88354D"/>
          <w:sz w:val="24"/>
          <w:szCs w:val="24"/>
        </w:rPr>
        <w:t>Causas de la desalineación</w:t>
      </w:r>
    </w:p>
    <w:p w14:paraId="2658C00F" w14:textId="77777777" w:rsidR="00625E2A" w:rsidRDefault="00625E2A" w:rsidP="00625E2A">
      <w:pPr>
        <w:numPr>
          <w:ilvl w:val="0"/>
          <w:numId w:val="27"/>
        </w:numPr>
        <w:spacing w:after="0"/>
        <w:jc w:val="both"/>
        <w:rPr>
          <w:sz w:val="24"/>
          <w:szCs w:val="24"/>
        </w:rPr>
      </w:pPr>
      <w:r>
        <w:rPr>
          <w:sz w:val="24"/>
          <w:szCs w:val="24"/>
        </w:rPr>
        <w:t>Mal ajuste del acoplamiento en el montaje</w:t>
      </w:r>
    </w:p>
    <w:p w14:paraId="35CCBFF7" w14:textId="77777777" w:rsidR="00625E2A" w:rsidRDefault="00625E2A" w:rsidP="00625E2A">
      <w:pPr>
        <w:numPr>
          <w:ilvl w:val="0"/>
          <w:numId w:val="27"/>
        </w:numPr>
        <w:spacing w:after="0"/>
        <w:jc w:val="both"/>
        <w:rPr>
          <w:sz w:val="24"/>
          <w:szCs w:val="24"/>
        </w:rPr>
      </w:pPr>
      <w:r>
        <w:rPr>
          <w:sz w:val="24"/>
          <w:szCs w:val="24"/>
        </w:rPr>
        <w:t>Defectos en la fundación del sistema</w:t>
      </w:r>
    </w:p>
    <w:p w14:paraId="0AED2945" w14:textId="77777777" w:rsidR="00625E2A" w:rsidRDefault="00625E2A" w:rsidP="00625E2A">
      <w:pPr>
        <w:numPr>
          <w:ilvl w:val="0"/>
          <w:numId w:val="27"/>
        </w:numPr>
        <w:spacing w:after="0"/>
        <w:jc w:val="both"/>
        <w:rPr>
          <w:sz w:val="24"/>
          <w:szCs w:val="24"/>
        </w:rPr>
      </w:pPr>
      <w:r>
        <w:rPr>
          <w:sz w:val="24"/>
          <w:szCs w:val="24"/>
        </w:rPr>
        <w:t>Dilatación térmica del metal</w:t>
      </w:r>
    </w:p>
    <w:p w14:paraId="4754FAEE" w14:textId="2581E245" w:rsidR="00625E2A" w:rsidRDefault="00625E2A" w:rsidP="00625E2A">
      <w:pPr>
        <w:numPr>
          <w:ilvl w:val="0"/>
          <w:numId w:val="27"/>
        </w:numPr>
        <w:jc w:val="both"/>
        <w:rPr>
          <w:sz w:val="24"/>
          <w:szCs w:val="24"/>
        </w:rPr>
      </w:pPr>
      <w:r>
        <w:rPr>
          <w:sz w:val="24"/>
          <w:szCs w:val="24"/>
        </w:rPr>
        <w:t>Fuerzas transmitidas a la máquina a través de soportes</w:t>
      </w:r>
    </w:p>
    <w:p w14:paraId="02D247EA" w14:textId="77777777" w:rsidR="00625E2A" w:rsidRDefault="00625E2A" w:rsidP="00625E2A">
      <w:pPr>
        <w:ind w:left="720"/>
        <w:jc w:val="both"/>
        <w:rPr>
          <w:sz w:val="24"/>
          <w:szCs w:val="24"/>
        </w:rPr>
      </w:pPr>
    </w:p>
    <w:p w14:paraId="222B6583" w14:textId="77777777" w:rsidR="00625E2A" w:rsidRPr="00625E2A" w:rsidRDefault="00625E2A" w:rsidP="00625E2A">
      <w:pPr>
        <w:jc w:val="both"/>
        <w:rPr>
          <w:b/>
          <w:color w:val="88354D"/>
          <w:sz w:val="24"/>
          <w:szCs w:val="24"/>
        </w:rPr>
      </w:pPr>
      <w:r w:rsidRPr="00625E2A">
        <w:rPr>
          <w:b/>
          <w:color w:val="88354D"/>
          <w:sz w:val="24"/>
          <w:szCs w:val="24"/>
        </w:rPr>
        <w:t>Consecuencias de la desalineación</w:t>
      </w:r>
    </w:p>
    <w:p w14:paraId="75E21F63" w14:textId="77777777" w:rsidR="00625E2A" w:rsidRDefault="00625E2A" w:rsidP="00625E2A">
      <w:pPr>
        <w:jc w:val="both"/>
        <w:rPr>
          <w:sz w:val="24"/>
          <w:szCs w:val="24"/>
        </w:rPr>
      </w:pPr>
      <w:r>
        <w:rPr>
          <w:sz w:val="24"/>
          <w:szCs w:val="24"/>
        </w:rPr>
        <w:t xml:space="preserve">Uno de los problemas principales de la desalineación es el nivel de vibración que, a su vez, generan nuevos problemas en los equipos.  </w:t>
      </w:r>
    </w:p>
    <w:p w14:paraId="7EDB2022" w14:textId="77777777" w:rsidR="00625E2A" w:rsidRDefault="00625E2A" w:rsidP="00625E2A">
      <w:pPr>
        <w:jc w:val="both"/>
        <w:rPr>
          <w:sz w:val="24"/>
          <w:szCs w:val="24"/>
        </w:rPr>
      </w:pPr>
      <w:r>
        <w:rPr>
          <w:sz w:val="24"/>
          <w:szCs w:val="24"/>
        </w:rPr>
        <w:t xml:space="preserve">Es importante considerar que no existan irregularidades en la fundación ya que, si esta no está completamente nivelada, independiente de la correcta alineación entre los ejes, se producirá el fenómeno de la </w:t>
      </w:r>
      <w:r w:rsidRPr="00625E2A">
        <w:rPr>
          <w:b/>
          <w:bCs/>
          <w:color w:val="88354D"/>
          <w:sz w:val="24"/>
          <w:szCs w:val="24"/>
        </w:rPr>
        <w:t>“pata coja”</w:t>
      </w:r>
      <w:r>
        <w:rPr>
          <w:sz w:val="24"/>
          <w:szCs w:val="24"/>
        </w:rPr>
        <w:t>, que consiste en que una de las 4 patas del sistema no toca el suelo, provocando que el movimiento rotatorio del eje haga oscilar todo el conjunto provocando vibración.</w:t>
      </w:r>
    </w:p>
    <w:p w14:paraId="376CAC44" w14:textId="77777777" w:rsidR="00625E2A" w:rsidRDefault="00625E2A" w:rsidP="00625E2A">
      <w:pPr>
        <w:jc w:val="both"/>
        <w:rPr>
          <w:sz w:val="24"/>
          <w:szCs w:val="24"/>
        </w:rPr>
      </w:pPr>
      <w:r>
        <w:rPr>
          <w:sz w:val="24"/>
          <w:szCs w:val="24"/>
        </w:rPr>
        <w:t>También, la desalineación produce concentración de esfuerzo sobre los cojinetes y retenes. Como resultado de esto los retenes se abren haciendo que las consiguientes fugas de lubricante y la suciedad entren en ellos. Todo ello acorta drásticamente la vida útil de los cojinetes.</w:t>
      </w:r>
    </w:p>
    <w:p w14:paraId="5F19868A" w14:textId="77777777" w:rsidR="00625E2A" w:rsidRPr="00625E2A" w:rsidRDefault="00625E2A" w:rsidP="00625E2A">
      <w:pPr>
        <w:jc w:val="both"/>
        <w:rPr>
          <w:b/>
          <w:color w:val="88354D"/>
          <w:sz w:val="24"/>
          <w:szCs w:val="24"/>
        </w:rPr>
      </w:pPr>
      <w:r w:rsidRPr="00625E2A">
        <w:rPr>
          <w:b/>
          <w:color w:val="88354D"/>
          <w:sz w:val="24"/>
          <w:szCs w:val="24"/>
        </w:rPr>
        <w:t>Consumo de energía</w:t>
      </w:r>
    </w:p>
    <w:p w14:paraId="714B542A" w14:textId="77777777" w:rsidR="00625E2A" w:rsidRDefault="00625E2A" w:rsidP="00625E2A">
      <w:pPr>
        <w:jc w:val="both"/>
        <w:rPr>
          <w:sz w:val="24"/>
          <w:szCs w:val="24"/>
        </w:rPr>
      </w:pPr>
      <w:r>
        <w:rPr>
          <w:sz w:val="24"/>
          <w:szCs w:val="24"/>
        </w:rPr>
        <w:lastRenderedPageBreak/>
        <w:t>Las vibraciones producidas por desalineación producen un incremento importante de temperatura que aumenta el desgaste del eje. En la Figura 4 se ve un termograma que muestra la temperatura del acoplamiento y como esta se incrementa con la desalineación.</w:t>
      </w:r>
    </w:p>
    <w:p w14:paraId="71E8CF02" w14:textId="77777777" w:rsidR="00625E2A" w:rsidRPr="00625E2A" w:rsidRDefault="00625E2A" w:rsidP="00625E2A">
      <w:pPr>
        <w:jc w:val="center"/>
        <w:rPr>
          <w:b/>
          <w:bCs/>
          <w:iCs/>
          <w:color w:val="88354D"/>
          <w:sz w:val="24"/>
          <w:szCs w:val="24"/>
        </w:rPr>
      </w:pPr>
      <w:r w:rsidRPr="00625E2A">
        <w:rPr>
          <w:b/>
          <w:bCs/>
          <w:iCs/>
          <w:color w:val="88354D"/>
          <w:sz w:val="24"/>
          <w:szCs w:val="24"/>
        </w:rPr>
        <w:t>Figura 4.  Termograma de dos acoplamientos.</w:t>
      </w:r>
    </w:p>
    <w:p w14:paraId="0B5A7465" w14:textId="77777777" w:rsidR="00625E2A" w:rsidRDefault="00625E2A" w:rsidP="00625E2A">
      <w:pPr>
        <w:jc w:val="both"/>
        <w:rPr>
          <w:sz w:val="24"/>
          <w:szCs w:val="24"/>
        </w:rPr>
      </w:pPr>
      <w:r>
        <w:rPr>
          <w:noProof/>
          <w:sz w:val="24"/>
          <w:szCs w:val="24"/>
        </w:rPr>
        <w:drawing>
          <wp:inline distT="114300" distB="114300" distL="114300" distR="114300" wp14:anchorId="06232350" wp14:editId="0D0E6AD7">
            <wp:extent cx="5612130" cy="24257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612130" cy="2425700"/>
                    </a:xfrm>
                    <a:prstGeom prst="rect">
                      <a:avLst/>
                    </a:prstGeom>
                    <a:ln/>
                  </pic:spPr>
                </pic:pic>
              </a:graphicData>
            </a:graphic>
          </wp:inline>
        </w:drawing>
      </w:r>
      <w:r>
        <w:rPr>
          <w:sz w:val="24"/>
          <w:szCs w:val="24"/>
        </w:rPr>
        <w:t xml:space="preserve">  </w:t>
      </w:r>
    </w:p>
    <w:p w14:paraId="282FF320" w14:textId="77777777" w:rsidR="00625E2A" w:rsidRDefault="00625E2A" w:rsidP="00625E2A">
      <w:pPr>
        <w:jc w:val="center"/>
        <w:rPr>
          <w:sz w:val="20"/>
          <w:szCs w:val="20"/>
        </w:rPr>
      </w:pPr>
      <w:r>
        <w:rPr>
          <w:sz w:val="20"/>
          <w:szCs w:val="20"/>
        </w:rPr>
        <w:t>Fuente:  Adaptado de A. Torres. “Estudio del desalineamiento entre máquinas acopladas y análisis de su respuesta vibratoria”. Universidad del Bío – Bío, 2013.</w:t>
      </w:r>
    </w:p>
    <w:p w14:paraId="528EE173" w14:textId="77777777" w:rsidR="00625E2A" w:rsidRDefault="00625E2A" w:rsidP="00625E2A">
      <w:pPr>
        <w:jc w:val="center"/>
        <w:rPr>
          <w:sz w:val="20"/>
          <w:szCs w:val="20"/>
        </w:rPr>
      </w:pPr>
    </w:p>
    <w:p w14:paraId="4E6BD5EA" w14:textId="3E0B81A8" w:rsidR="00625E2A" w:rsidRDefault="00625E2A" w:rsidP="00625E2A">
      <w:pPr>
        <w:jc w:val="both"/>
        <w:rPr>
          <w:sz w:val="24"/>
          <w:szCs w:val="24"/>
        </w:rPr>
      </w:pPr>
      <w:r>
        <w:rPr>
          <w:sz w:val="24"/>
          <w:szCs w:val="24"/>
        </w:rPr>
        <w:t>Otro factor importante relacionado con el incremento de temperatura, es el realizar el alineamiento con la máquina en frío no compensando la dilatación térmica generada con la máquina trabajando en pleno.</w:t>
      </w:r>
    </w:p>
    <w:p w14:paraId="7E561967" w14:textId="77777777" w:rsidR="00625E2A" w:rsidRDefault="00625E2A" w:rsidP="00625E2A">
      <w:pPr>
        <w:jc w:val="both"/>
        <w:rPr>
          <w:sz w:val="24"/>
          <w:szCs w:val="24"/>
        </w:rPr>
      </w:pPr>
    </w:p>
    <w:p w14:paraId="19FA4362" w14:textId="49A4210D" w:rsidR="00625E2A" w:rsidRDefault="003F55E2" w:rsidP="00625E2A">
      <w:pPr>
        <w:pStyle w:val="Ttulo2"/>
      </w:pPr>
      <w:r>
        <w:rPr>
          <w:color w:val="808080" w:themeColor="background1" w:themeShade="80"/>
        </w:rPr>
        <w:t>TEMA</w:t>
      </w:r>
      <w:r w:rsidR="00625E2A" w:rsidRPr="00625E2A">
        <w:rPr>
          <w:color w:val="808080" w:themeColor="background1" w:themeShade="80"/>
        </w:rPr>
        <w:t xml:space="preserve"> N°2. </w:t>
      </w:r>
      <w:r w:rsidR="00625E2A">
        <w:t>ALINEACIÓN DE EQUIPOS ELECTROMECÁNICOS</w:t>
      </w:r>
    </w:p>
    <w:p w14:paraId="30F7C41E" w14:textId="77777777" w:rsidR="00625E2A" w:rsidRDefault="00625E2A" w:rsidP="00625E2A">
      <w:pPr>
        <w:jc w:val="both"/>
        <w:rPr>
          <w:sz w:val="24"/>
          <w:szCs w:val="24"/>
        </w:rPr>
      </w:pPr>
      <w:r>
        <w:rPr>
          <w:sz w:val="24"/>
          <w:szCs w:val="24"/>
        </w:rPr>
        <w:t xml:space="preserve">Antes de realizar una alineación primero se debe realizar la medición para saber qué tipo de desalineación es la que presenta la máquina y para ello es importante que esta medición sea la más precisa posible. Para ello hay que considerar la temperatura, polvo en la superficie de medición, vibraciones y distancias, paralelismo, etc. </w:t>
      </w:r>
    </w:p>
    <w:p w14:paraId="2C2B919C" w14:textId="77777777" w:rsidR="00625E2A" w:rsidRPr="00625E2A" w:rsidRDefault="00625E2A" w:rsidP="00625E2A">
      <w:pPr>
        <w:jc w:val="both"/>
        <w:rPr>
          <w:b/>
          <w:color w:val="88354D"/>
          <w:sz w:val="24"/>
          <w:szCs w:val="24"/>
        </w:rPr>
      </w:pPr>
      <w:r w:rsidRPr="00625E2A">
        <w:rPr>
          <w:b/>
          <w:color w:val="88354D"/>
          <w:sz w:val="24"/>
          <w:szCs w:val="24"/>
        </w:rPr>
        <w:t>Métodos de alineamiento</w:t>
      </w:r>
    </w:p>
    <w:p w14:paraId="1E7DD7EE" w14:textId="77777777" w:rsidR="00625E2A" w:rsidRDefault="00625E2A" w:rsidP="00625E2A">
      <w:pPr>
        <w:jc w:val="both"/>
        <w:rPr>
          <w:sz w:val="24"/>
          <w:szCs w:val="24"/>
        </w:rPr>
      </w:pPr>
      <w:r>
        <w:rPr>
          <w:sz w:val="24"/>
          <w:szCs w:val="24"/>
        </w:rPr>
        <w:t>Hoy en día existen diversos métodos de medición sofisticados asociados al mantenimiento predictivo y el uso de herramientas bastante caras que no están a disposición de todos, sin embargo, también hay métodos efectivos que disponen de herramientas mucho más asequibles, aunque también menos precisas.</w:t>
      </w:r>
    </w:p>
    <w:p w14:paraId="5CD17929" w14:textId="77777777" w:rsidR="00625E2A" w:rsidRPr="00625E2A" w:rsidRDefault="00625E2A" w:rsidP="00625E2A">
      <w:pPr>
        <w:jc w:val="both"/>
        <w:rPr>
          <w:b/>
          <w:color w:val="88354D"/>
          <w:sz w:val="24"/>
          <w:szCs w:val="24"/>
        </w:rPr>
      </w:pPr>
      <w:r w:rsidRPr="00625E2A">
        <w:rPr>
          <w:b/>
          <w:color w:val="88354D"/>
          <w:sz w:val="24"/>
          <w:szCs w:val="24"/>
        </w:rPr>
        <w:lastRenderedPageBreak/>
        <w:t>Método RIM- FACE (Borde - Cara)</w:t>
      </w:r>
    </w:p>
    <w:p w14:paraId="6B220078" w14:textId="77777777" w:rsidR="00625E2A" w:rsidRDefault="00625E2A" w:rsidP="00625E2A">
      <w:pPr>
        <w:jc w:val="both"/>
        <w:rPr>
          <w:sz w:val="24"/>
          <w:szCs w:val="24"/>
        </w:rPr>
      </w:pPr>
      <w:r>
        <w:rPr>
          <w:sz w:val="24"/>
          <w:szCs w:val="24"/>
        </w:rPr>
        <w:t xml:space="preserve">Este es un método en el que se usa un reloj comparador como instrumento para realizar mediciones tanto en el borde (Figura 5) como en la cara paralela del acoplamiento (Figura 6). En el borde las lecturas son radiales, y en la cara son lecturas angulares. Estas mediciones pueden ser realizadas simultáneamente colocando ambos instrumentos a 90° uno del otro para que uno mida en la cara y otro en el borde. Sin embargo, también pueden realizarse de manera separada. </w:t>
      </w:r>
    </w:p>
    <w:p w14:paraId="1278EEFD" w14:textId="77777777" w:rsidR="00625E2A" w:rsidRDefault="00625E2A" w:rsidP="00625E2A">
      <w:pPr>
        <w:jc w:val="both"/>
        <w:rPr>
          <w:sz w:val="24"/>
          <w:szCs w:val="24"/>
        </w:rPr>
      </w:pPr>
    </w:p>
    <w:p w14:paraId="447508E5" w14:textId="77777777" w:rsidR="00625E2A" w:rsidRPr="00625E2A" w:rsidRDefault="00625E2A" w:rsidP="00625E2A">
      <w:pPr>
        <w:jc w:val="both"/>
        <w:rPr>
          <w:b/>
          <w:bCs/>
          <w:iCs/>
          <w:color w:val="88354D"/>
          <w:sz w:val="24"/>
          <w:szCs w:val="24"/>
        </w:rPr>
      </w:pPr>
      <w:r w:rsidRPr="00625E2A">
        <w:rPr>
          <w:b/>
          <w:bCs/>
          <w:iCs/>
          <w:color w:val="88354D"/>
          <w:sz w:val="24"/>
          <w:szCs w:val="24"/>
        </w:rPr>
        <w:t xml:space="preserve">Figura 5. Alineamiento paralelo                                             Figura 6. Alineamiento angular </w:t>
      </w:r>
    </w:p>
    <w:p w14:paraId="58E320BE" w14:textId="77777777" w:rsidR="00625E2A" w:rsidRDefault="00625E2A" w:rsidP="00625E2A">
      <w:pPr>
        <w:jc w:val="center"/>
        <w:rPr>
          <w:sz w:val="24"/>
          <w:szCs w:val="24"/>
        </w:rPr>
      </w:pPr>
      <w:r>
        <w:rPr>
          <w:noProof/>
          <w:sz w:val="24"/>
          <w:szCs w:val="24"/>
        </w:rPr>
        <w:drawing>
          <wp:inline distT="114300" distB="114300" distL="114300" distR="114300" wp14:anchorId="7D25651C" wp14:editId="1EA4ED6B">
            <wp:extent cx="5332418" cy="1493498"/>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332418" cy="1493498"/>
                    </a:xfrm>
                    <a:prstGeom prst="rect">
                      <a:avLst/>
                    </a:prstGeom>
                    <a:ln/>
                  </pic:spPr>
                </pic:pic>
              </a:graphicData>
            </a:graphic>
          </wp:inline>
        </w:drawing>
      </w:r>
    </w:p>
    <w:p w14:paraId="1C6BF3EA" w14:textId="77777777" w:rsidR="00625E2A" w:rsidRPr="00625E2A" w:rsidRDefault="00625E2A" w:rsidP="00625E2A">
      <w:pPr>
        <w:jc w:val="center"/>
        <w:rPr>
          <w:rFonts w:ascii="Arial" w:eastAsia="Arial" w:hAnsi="Arial" w:cs="Arial"/>
          <w:sz w:val="20"/>
          <w:szCs w:val="20"/>
        </w:rPr>
      </w:pPr>
      <w:r w:rsidRPr="00625E2A">
        <w:rPr>
          <w:sz w:val="20"/>
          <w:szCs w:val="20"/>
        </w:rPr>
        <w:t>Fuente: “Manual General de Instalación, Operación y Mantenimiento de Motores Eléctricos”, WEG</w:t>
      </w:r>
    </w:p>
    <w:p w14:paraId="74791825" w14:textId="77777777" w:rsidR="00625E2A" w:rsidRDefault="00625E2A" w:rsidP="00625E2A">
      <w:pPr>
        <w:shd w:val="clear" w:color="auto" w:fill="FFFFFF"/>
        <w:spacing w:after="0"/>
        <w:jc w:val="both"/>
        <w:rPr>
          <w:rFonts w:ascii="Arial" w:eastAsia="Arial" w:hAnsi="Arial" w:cs="Arial"/>
          <w:sz w:val="21"/>
          <w:szCs w:val="21"/>
        </w:rPr>
      </w:pPr>
    </w:p>
    <w:p w14:paraId="64A02FDC" w14:textId="77777777" w:rsidR="00625E2A" w:rsidRDefault="00625E2A" w:rsidP="00625E2A">
      <w:pPr>
        <w:jc w:val="both"/>
        <w:rPr>
          <w:sz w:val="24"/>
          <w:szCs w:val="24"/>
        </w:rPr>
      </w:pPr>
      <w:r>
        <w:rPr>
          <w:sz w:val="24"/>
          <w:szCs w:val="24"/>
        </w:rPr>
        <w:t xml:space="preserve">El valor leído en relojes comparadores no debe exceder los 0,03 mm, considerando un giro completo del eje. Debe existir una holgura entre los acoplamientos </w:t>
      </w:r>
      <w:r w:rsidRPr="00625E2A">
        <w:rPr>
          <w:b/>
          <w:bCs/>
          <w:color w:val="88354D"/>
          <w:sz w:val="24"/>
          <w:szCs w:val="24"/>
        </w:rPr>
        <w:t>(GAP)</w:t>
      </w:r>
      <w:r>
        <w:rPr>
          <w:sz w:val="24"/>
          <w:szCs w:val="24"/>
        </w:rPr>
        <w:t>, para compensar la dilatación térmica de los ejes, conforme especificación del fabricante del acoplamiento.</w:t>
      </w:r>
    </w:p>
    <w:p w14:paraId="5091602E" w14:textId="77777777" w:rsidR="00625E2A" w:rsidRDefault="00625E2A" w:rsidP="00625E2A">
      <w:pPr>
        <w:jc w:val="both"/>
        <w:rPr>
          <w:b/>
          <w:sz w:val="24"/>
          <w:szCs w:val="24"/>
        </w:rPr>
      </w:pPr>
    </w:p>
    <w:p w14:paraId="705904D4" w14:textId="7ACAC917" w:rsidR="00625E2A" w:rsidRPr="00625E2A" w:rsidRDefault="00625E2A" w:rsidP="00625E2A">
      <w:pPr>
        <w:jc w:val="both"/>
        <w:rPr>
          <w:b/>
          <w:color w:val="88354D"/>
          <w:sz w:val="24"/>
          <w:szCs w:val="24"/>
        </w:rPr>
      </w:pPr>
      <w:r w:rsidRPr="00625E2A">
        <w:rPr>
          <w:b/>
          <w:color w:val="88354D"/>
          <w:sz w:val="24"/>
          <w:szCs w:val="24"/>
        </w:rPr>
        <w:t>Ventajas</w:t>
      </w:r>
    </w:p>
    <w:p w14:paraId="221B272A" w14:textId="77777777" w:rsidR="00625E2A" w:rsidRDefault="00625E2A" w:rsidP="00625E2A">
      <w:pPr>
        <w:numPr>
          <w:ilvl w:val="0"/>
          <w:numId w:val="32"/>
        </w:numPr>
        <w:spacing w:after="0"/>
        <w:jc w:val="both"/>
        <w:rPr>
          <w:sz w:val="24"/>
          <w:szCs w:val="24"/>
        </w:rPr>
      </w:pPr>
      <w:r>
        <w:rPr>
          <w:sz w:val="24"/>
          <w:szCs w:val="24"/>
        </w:rPr>
        <w:t>Es una buena técnica para usar cuando los ejes de la maquinaria no se pueden girar.</w:t>
      </w:r>
    </w:p>
    <w:p w14:paraId="06BA2A56" w14:textId="77777777" w:rsidR="00625E2A" w:rsidRDefault="00625E2A" w:rsidP="00625E2A">
      <w:pPr>
        <w:numPr>
          <w:ilvl w:val="0"/>
          <w:numId w:val="32"/>
        </w:numPr>
        <w:jc w:val="both"/>
        <w:rPr>
          <w:sz w:val="24"/>
          <w:szCs w:val="24"/>
        </w:rPr>
      </w:pPr>
      <w:r>
        <w:rPr>
          <w:sz w:val="24"/>
          <w:szCs w:val="24"/>
        </w:rPr>
        <w:t>Se puede utilizar en lecturas de cara con diámetro igual o superior a 8’’</w:t>
      </w:r>
    </w:p>
    <w:p w14:paraId="2EF6E1EF" w14:textId="77777777" w:rsidR="00625E2A" w:rsidRPr="00625E2A" w:rsidRDefault="00625E2A" w:rsidP="00625E2A">
      <w:pPr>
        <w:jc w:val="both"/>
        <w:rPr>
          <w:b/>
          <w:color w:val="88354D"/>
          <w:sz w:val="24"/>
          <w:szCs w:val="24"/>
        </w:rPr>
      </w:pPr>
      <w:r w:rsidRPr="00625E2A">
        <w:rPr>
          <w:b/>
          <w:color w:val="88354D"/>
          <w:sz w:val="24"/>
          <w:szCs w:val="24"/>
        </w:rPr>
        <w:t>Desventajas</w:t>
      </w:r>
    </w:p>
    <w:p w14:paraId="50466C9C" w14:textId="77777777" w:rsidR="00625E2A" w:rsidRDefault="00625E2A" w:rsidP="00625E2A">
      <w:pPr>
        <w:numPr>
          <w:ilvl w:val="0"/>
          <w:numId w:val="28"/>
        </w:numPr>
        <w:spacing w:after="0"/>
        <w:jc w:val="both"/>
        <w:rPr>
          <w:sz w:val="24"/>
          <w:szCs w:val="24"/>
        </w:rPr>
      </w:pPr>
      <w:r>
        <w:rPr>
          <w:sz w:val="24"/>
          <w:szCs w:val="24"/>
        </w:rPr>
        <w:t>No es tan preciso como otros métodos</w:t>
      </w:r>
    </w:p>
    <w:p w14:paraId="38C16DE5" w14:textId="77777777" w:rsidR="00625E2A" w:rsidRDefault="00625E2A" w:rsidP="00625E2A">
      <w:pPr>
        <w:numPr>
          <w:ilvl w:val="0"/>
          <w:numId w:val="28"/>
        </w:numPr>
        <w:spacing w:after="0"/>
        <w:jc w:val="both"/>
        <w:rPr>
          <w:sz w:val="24"/>
          <w:szCs w:val="24"/>
        </w:rPr>
      </w:pPr>
      <w:r>
        <w:rPr>
          <w:sz w:val="24"/>
          <w:szCs w:val="24"/>
        </w:rPr>
        <w:t>Si los ejes están soportados en cojinetes deslizantes las medidas de los relojes se ven alteradas</w:t>
      </w:r>
    </w:p>
    <w:p w14:paraId="6FA1C022" w14:textId="77777777" w:rsidR="00625E2A" w:rsidRDefault="00625E2A" w:rsidP="00625E2A">
      <w:pPr>
        <w:numPr>
          <w:ilvl w:val="0"/>
          <w:numId w:val="28"/>
        </w:numPr>
        <w:jc w:val="both"/>
        <w:rPr>
          <w:sz w:val="24"/>
          <w:szCs w:val="24"/>
        </w:rPr>
      </w:pPr>
      <w:r>
        <w:rPr>
          <w:sz w:val="24"/>
          <w:szCs w:val="24"/>
        </w:rPr>
        <w:t xml:space="preserve">El pandeo del soporte </w:t>
      </w:r>
      <w:r w:rsidRPr="00625E2A">
        <w:rPr>
          <w:b/>
          <w:bCs/>
          <w:color w:val="88354D"/>
          <w:sz w:val="24"/>
          <w:szCs w:val="24"/>
        </w:rPr>
        <w:t>(barra SAG)</w:t>
      </w:r>
      <w:r>
        <w:rPr>
          <w:sz w:val="24"/>
          <w:szCs w:val="24"/>
        </w:rPr>
        <w:t xml:space="preserve"> debe medirse y compensarse</w:t>
      </w:r>
    </w:p>
    <w:p w14:paraId="2B54BF4E" w14:textId="77777777" w:rsidR="00625E2A" w:rsidRPr="00625E2A" w:rsidRDefault="00625E2A" w:rsidP="00625E2A">
      <w:pPr>
        <w:jc w:val="both"/>
        <w:rPr>
          <w:b/>
          <w:color w:val="88354D"/>
          <w:sz w:val="24"/>
          <w:szCs w:val="24"/>
        </w:rPr>
      </w:pPr>
      <w:r w:rsidRPr="00625E2A">
        <w:rPr>
          <w:b/>
          <w:color w:val="88354D"/>
          <w:sz w:val="24"/>
          <w:szCs w:val="24"/>
        </w:rPr>
        <w:t>Mediciones necesarias</w:t>
      </w:r>
    </w:p>
    <w:p w14:paraId="6D3BDCFD" w14:textId="77777777" w:rsidR="00625E2A" w:rsidRDefault="00625E2A" w:rsidP="00625E2A">
      <w:pPr>
        <w:jc w:val="both"/>
        <w:rPr>
          <w:sz w:val="24"/>
          <w:szCs w:val="24"/>
        </w:rPr>
      </w:pPr>
      <w:r>
        <w:rPr>
          <w:sz w:val="24"/>
          <w:szCs w:val="24"/>
        </w:rPr>
        <w:lastRenderedPageBreak/>
        <w:t>La Figura 7 muestra las dimensiones del motor al que se usa como referencia para el método RIM - FACE.</w:t>
      </w:r>
    </w:p>
    <w:p w14:paraId="2C99C4F5" w14:textId="77777777" w:rsidR="00625E2A" w:rsidRDefault="00625E2A" w:rsidP="00625E2A">
      <w:pPr>
        <w:numPr>
          <w:ilvl w:val="0"/>
          <w:numId w:val="25"/>
        </w:numPr>
        <w:spacing w:after="0"/>
        <w:jc w:val="both"/>
        <w:rPr>
          <w:sz w:val="24"/>
          <w:szCs w:val="24"/>
        </w:rPr>
      </w:pPr>
      <w:r w:rsidRPr="00625E2A">
        <w:rPr>
          <w:b/>
          <w:bCs/>
          <w:color w:val="88354D"/>
          <w:sz w:val="24"/>
          <w:szCs w:val="24"/>
        </w:rPr>
        <w:t>La dimensión “A”</w:t>
      </w:r>
      <w:r w:rsidRPr="00625E2A">
        <w:rPr>
          <w:color w:val="88354D"/>
          <w:sz w:val="24"/>
          <w:szCs w:val="24"/>
        </w:rPr>
        <w:t xml:space="preserve"> </w:t>
      </w:r>
      <w:r>
        <w:rPr>
          <w:sz w:val="24"/>
          <w:szCs w:val="24"/>
        </w:rPr>
        <w:t>corresponde al diámetro de trabajo más usualmente referido como el diámetro del machón</w:t>
      </w:r>
    </w:p>
    <w:p w14:paraId="2225A5FA" w14:textId="77777777" w:rsidR="00625E2A" w:rsidRDefault="00625E2A" w:rsidP="00625E2A">
      <w:pPr>
        <w:numPr>
          <w:ilvl w:val="0"/>
          <w:numId w:val="25"/>
        </w:numPr>
        <w:spacing w:after="0"/>
        <w:jc w:val="both"/>
        <w:rPr>
          <w:sz w:val="24"/>
          <w:szCs w:val="24"/>
        </w:rPr>
      </w:pPr>
      <w:r w:rsidRPr="00625E2A">
        <w:rPr>
          <w:b/>
          <w:bCs/>
          <w:color w:val="88354D"/>
          <w:sz w:val="24"/>
          <w:szCs w:val="24"/>
        </w:rPr>
        <w:t>La dimensión “B”</w:t>
      </w:r>
      <w:r w:rsidRPr="00625E2A">
        <w:rPr>
          <w:color w:val="88354D"/>
          <w:sz w:val="24"/>
          <w:szCs w:val="24"/>
        </w:rPr>
        <w:t xml:space="preserve"> </w:t>
      </w:r>
      <w:r>
        <w:rPr>
          <w:sz w:val="24"/>
          <w:szCs w:val="24"/>
        </w:rPr>
        <w:t>corresponde a la distancia desde el punto donde el indicador toca la superficie radial del machón y el centro del perno frontal de la pata del motor.</w:t>
      </w:r>
    </w:p>
    <w:p w14:paraId="195D196D" w14:textId="77777777" w:rsidR="00625E2A" w:rsidRDefault="00625E2A" w:rsidP="00625E2A">
      <w:pPr>
        <w:numPr>
          <w:ilvl w:val="0"/>
          <w:numId w:val="25"/>
        </w:numPr>
        <w:spacing w:after="0"/>
        <w:jc w:val="both"/>
        <w:rPr>
          <w:sz w:val="24"/>
          <w:szCs w:val="24"/>
        </w:rPr>
      </w:pPr>
      <w:r w:rsidRPr="00625E2A">
        <w:rPr>
          <w:b/>
          <w:bCs/>
          <w:color w:val="88354D"/>
          <w:sz w:val="24"/>
          <w:szCs w:val="24"/>
        </w:rPr>
        <w:t>La dimensión “C”</w:t>
      </w:r>
      <w:r w:rsidRPr="00625E2A">
        <w:rPr>
          <w:color w:val="88354D"/>
          <w:sz w:val="24"/>
          <w:szCs w:val="24"/>
        </w:rPr>
        <w:t xml:space="preserve"> </w:t>
      </w:r>
      <w:r>
        <w:rPr>
          <w:sz w:val="24"/>
          <w:szCs w:val="24"/>
        </w:rPr>
        <w:t>corresponde a la distancia entre los centros de los pernos de la pata frontal y posterior del motor.</w:t>
      </w:r>
    </w:p>
    <w:p w14:paraId="63CD225C" w14:textId="1E24894A" w:rsidR="00625E2A" w:rsidRPr="003F55E2" w:rsidRDefault="00625E2A" w:rsidP="003F55E2">
      <w:pPr>
        <w:numPr>
          <w:ilvl w:val="0"/>
          <w:numId w:val="25"/>
        </w:numPr>
        <w:jc w:val="both"/>
        <w:rPr>
          <w:sz w:val="24"/>
          <w:szCs w:val="24"/>
        </w:rPr>
      </w:pPr>
      <w:r>
        <w:rPr>
          <w:sz w:val="24"/>
          <w:szCs w:val="24"/>
        </w:rPr>
        <w:t>Estas dimensiones son necesarias para efectuar los cálculos de las correcciones y deben medirse de manera cuidadosa.</w:t>
      </w:r>
    </w:p>
    <w:p w14:paraId="11E9C048" w14:textId="4FAC1670" w:rsidR="00625E2A" w:rsidRPr="00625E2A" w:rsidRDefault="00625E2A" w:rsidP="00625E2A">
      <w:pPr>
        <w:jc w:val="center"/>
        <w:rPr>
          <w:b/>
          <w:bCs/>
          <w:iCs/>
          <w:color w:val="88354D"/>
          <w:sz w:val="24"/>
          <w:szCs w:val="24"/>
        </w:rPr>
      </w:pPr>
      <w:r w:rsidRPr="00625E2A">
        <w:rPr>
          <w:b/>
          <w:bCs/>
          <w:iCs/>
          <w:color w:val="88354D"/>
          <w:sz w:val="24"/>
          <w:szCs w:val="24"/>
        </w:rPr>
        <w:t>Figura 7. Método RIM - FACE</w:t>
      </w:r>
    </w:p>
    <w:p w14:paraId="4F824F04" w14:textId="77777777" w:rsidR="00625E2A" w:rsidRDefault="00625E2A" w:rsidP="00625E2A">
      <w:pPr>
        <w:ind w:left="720" w:hanging="720"/>
        <w:jc w:val="center"/>
        <w:rPr>
          <w:sz w:val="24"/>
          <w:szCs w:val="24"/>
        </w:rPr>
      </w:pPr>
      <w:r>
        <w:rPr>
          <w:noProof/>
          <w:sz w:val="24"/>
          <w:szCs w:val="24"/>
        </w:rPr>
        <w:drawing>
          <wp:inline distT="114300" distB="114300" distL="114300" distR="114300" wp14:anchorId="3834DA4B" wp14:editId="5EA74078">
            <wp:extent cx="2005013" cy="11525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8874"/>
                    <a:stretch>
                      <a:fillRect/>
                    </a:stretch>
                  </pic:blipFill>
                  <pic:spPr>
                    <a:xfrm>
                      <a:off x="0" y="0"/>
                      <a:ext cx="2005013" cy="1152525"/>
                    </a:xfrm>
                    <a:prstGeom prst="rect">
                      <a:avLst/>
                    </a:prstGeom>
                    <a:ln/>
                  </pic:spPr>
                </pic:pic>
              </a:graphicData>
            </a:graphic>
          </wp:inline>
        </w:drawing>
      </w:r>
    </w:p>
    <w:p w14:paraId="551E2385" w14:textId="77777777" w:rsidR="00625E2A" w:rsidRDefault="00625E2A" w:rsidP="00625E2A">
      <w:pPr>
        <w:jc w:val="center"/>
        <w:rPr>
          <w:sz w:val="18"/>
          <w:szCs w:val="18"/>
        </w:rPr>
      </w:pPr>
      <w:r>
        <w:rPr>
          <w:sz w:val="20"/>
          <w:szCs w:val="20"/>
        </w:rPr>
        <w:t>Fuente:  A. Torres. “Estudio del desalineamiento entre máquinas acopladas y análisis de su respuesta vibratoria”. Universidad del Bío – Bío, 2013.</w:t>
      </w:r>
    </w:p>
    <w:p w14:paraId="004581B5" w14:textId="1A5470AC" w:rsidR="00625E2A" w:rsidRPr="00625E2A" w:rsidRDefault="00625E2A" w:rsidP="00625E2A">
      <w:pPr>
        <w:jc w:val="both"/>
        <w:rPr>
          <w:b/>
          <w:color w:val="88354D"/>
          <w:sz w:val="24"/>
          <w:szCs w:val="24"/>
        </w:rPr>
      </w:pPr>
      <w:r w:rsidRPr="00625E2A">
        <w:rPr>
          <w:b/>
          <w:color w:val="88354D"/>
          <w:sz w:val="24"/>
          <w:szCs w:val="24"/>
        </w:rPr>
        <w:t>Procedimiento lectura radial RIM (Borde)</w:t>
      </w:r>
    </w:p>
    <w:p w14:paraId="058DAECF" w14:textId="77777777" w:rsidR="00625E2A" w:rsidRDefault="00625E2A" w:rsidP="00625E2A">
      <w:pPr>
        <w:jc w:val="both"/>
        <w:rPr>
          <w:sz w:val="24"/>
          <w:szCs w:val="24"/>
        </w:rPr>
      </w:pPr>
      <w:r>
        <w:rPr>
          <w:sz w:val="24"/>
          <w:szCs w:val="24"/>
        </w:rPr>
        <w:t>En este tipo de medición se posiciona la punta de contacto del reloj comparador en 3 zonas diferentes del borde del acople y se registran los datos. Las mediciones se harán en los puntos 0°, 90°, 180°, y 270° (ver Figura 8).</w:t>
      </w:r>
    </w:p>
    <w:p w14:paraId="2777FB91" w14:textId="77777777" w:rsidR="00625E2A" w:rsidRPr="00625E2A" w:rsidRDefault="00625E2A" w:rsidP="00625E2A">
      <w:pPr>
        <w:jc w:val="center"/>
        <w:rPr>
          <w:b/>
          <w:bCs/>
          <w:iCs/>
          <w:color w:val="88354D"/>
          <w:sz w:val="24"/>
          <w:szCs w:val="24"/>
        </w:rPr>
      </w:pPr>
      <w:r w:rsidRPr="00625E2A">
        <w:rPr>
          <w:b/>
          <w:bCs/>
          <w:iCs/>
          <w:color w:val="88354D"/>
          <w:sz w:val="24"/>
          <w:szCs w:val="24"/>
        </w:rPr>
        <w:t>Figura 8. Puntos de medición</w:t>
      </w:r>
    </w:p>
    <w:p w14:paraId="40FAACA6" w14:textId="77777777" w:rsidR="00625E2A" w:rsidRDefault="00625E2A" w:rsidP="00625E2A">
      <w:pPr>
        <w:jc w:val="center"/>
        <w:rPr>
          <w:sz w:val="24"/>
          <w:szCs w:val="24"/>
        </w:rPr>
      </w:pPr>
      <w:r>
        <w:rPr>
          <w:noProof/>
          <w:sz w:val="24"/>
          <w:szCs w:val="24"/>
        </w:rPr>
        <w:drawing>
          <wp:inline distT="114300" distB="114300" distL="114300" distR="114300" wp14:anchorId="51611189" wp14:editId="13EA9BB9">
            <wp:extent cx="1343025" cy="130072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1343025" cy="1300725"/>
                    </a:xfrm>
                    <a:prstGeom prst="rect">
                      <a:avLst/>
                    </a:prstGeom>
                    <a:ln/>
                  </pic:spPr>
                </pic:pic>
              </a:graphicData>
            </a:graphic>
          </wp:inline>
        </w:drawing>
      </w:r>
    </w:p>
    <w:p w14:paraId="6BBE2E16" w14:textId="77777777" w:rsidR="00625E2A" w:rsidRPr="00625E2A" w:rsidRDefault="00625E2A" w:rsidP="00625E2A">
      <w:pPr>
        <w:jc w:val="center"/>
        <w:rPr>
          <w:sz w:val="20"/>
          <w:szCs w:val="20"/>
        </w:rPr>
      </w:pPr>
      <w:r w:rsidRPr="00625E2A">
        <w:rPr>
          <w:sz w:val="20"/>
          <w:szCs w:val="20"/>
        </w:rPr>
        <w:t>Fuente: Elaboración propia</w:t>
      </w:r>
    </w:p>
    <w:p w14:paraId="79FAF8FA" w14:textId="77777777" w:rsidR="00625E2A" w:rsidRDefault="00625E2A" w:rsidP="00625E2A">
      <w:pPr>
        <w:jc w:val="both"/>
        <w:rPr>
          <w:sz w:val="24"/>
          <w:szCs w:val="24"/>
        </w:rPr>
      </w:pPr>
      <w:r>
        <w:rPr>
          <w:sz w:val="24"/>
          <w:szCs w:val="24"/>
        </w:rPr>
        <w:t>La Tabla 2 muestra la metodología utilizada al momento de realizar mediciones con el reloj comparador sobre el acoplamiento del sistema.</w:t>
      </w:r>
    </w:p>
    <w:p w14:paraId="24130DDE" w14:textId="77777777" w:rsidR="00625E2A" w:rsidRDefault="00625E2A" w:rsidP="00625E2A">
      <w:pPr>
        <w:rPr>
          <w:i/>
          <w:sz w:val="24"/>
          <w:szCs w:val="24"/>
        </w:rPr>
      </w:pPr>
    </w:p>
    <w:p w14:paraId="0A07C92E" w14:textId="4D6A7FD5" w:rsidR="00625E2A" w:rsidRPr="00625E2A" w:rsidRDefault="00625E2A" w:rsidP="00625E2A">
      <w:pPr>
        <w:jc w:val="center"/>
        <w:rPr>
          <w:b/>
          <w:bCs/>
          <w:iCs/>
          <w:color w:val="88354D"/>
          <w:sz w:val="24"/>
          <w:szCs w:val="24"/>
        </w:rPr>
      </w:pPr>
      <w:r w:rsidRPr="00625E2A">
        <w:rPr>
          <w:b/>
          <w:bCs/>
          <w:iCs/>
          <w:color w:val="88354D"/>
          <w:sz w:val="24"/>
          <w:szCs w:val="24"/>
        </w:rPr>
        <w:t>Tabla 2. Metodología de medición</w:t>
      </w:r>
    </w:p>
    <w:tbl>
      <w:tblPr>
        <w:tblW w:w="8790" w:type="dxa"/>
        <w:tblBorders>
          <w:top w:val="nil"/>
          <w:left w:val="nil"/>
          <w:bottom w:val="nil"/>
          <w:right w:val="nil"/>
          <w:insideH w:val="nil"/>
          <w:insideV w:val="nil"/>
        </w:tblBorders>
        <w:tblLayout w:type="fixed"/>
        <w:tblLook w:val="0600" w:firstRow="0" w:lastRow="0" w:firstColumn="0" w:lastColumn="0" w:noHBand="1" w:noVBand="1"/>
      </w:tblPr>
      <w:tblGrid>
        <w:gridCol w:w="2700"/>
        <w:gridCol w:w="3105"/>
        <w:gridCol w:w="2985"/>
      </w:tblGrid>
      <w:tr w:rsidR="00625E2A" w14:paraId="6C8DD758" w14:textId="77777777" w:rsidTr="003A16A5">
        <w:trPr>
          <w:trHeight w:val="351"/>
        </w:trPr>
        <w:tc>
          <w:tcPr>
            <w:tcW w:w="2700" w:type="dxa"/>
            <w:tcBorders>
              <w:top w:val="nil"/>
              <w:left w:val="nil"/>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67BDA0C8" w14:textId="46A6AB70" w:rsidR="00625E2A" w:rsidRPr="00625E2A" w:rsidRDefault="00625E2A" w:rsidP="00625E2A">
            <w:pPr>
              <w:spacing w:before="240" w:after="0" w:line="276" w:lineRule="auto"/>
              <w:jc w:val="center"/>
              <w:rPr>
                <w:b/>
                <w:color w:val="FFFFFF" w:themeColor="background1"/>
                <w:sz w:val="24"/>
                <w:szCs w:val="24"/>
              </w:rPr>
            </w:pPr>
            <w:r w:rsidRPr="00625E2A">
              <w:rPr>
                <w:b/>
                <w:color w:val="FFFFFF" w:themeColor="background1"/>
                <w:sz w:val="24"/>
                <w:szCs w:val="24"/>
              </w:rPr>
              <w:t>DESCRIPCIÓN</w:t>
            </w:r>
          </w:p>
        </w:tc>
        <w:tc>
          <w:tcPr>
            <w:tcW w:w="3105"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70CE05E6" w14:textId="0E60017E" w:rsidR="00625E2A" w:rsidRPr="00625E2A" w:rsidRDefault="00625E2A" w:rsidP="00625E2A">
            <w:pPr>
              <w:spacing w:before="240" w:after="0" w:line="276" w:lineRule="auto"/>
              <w:jc w:val="center"/>
              <w:rPr>
                <w:b/>
                <w:color w:val="FFFFFF" w:themeColor="background1"/>
                <w:sz w:val="24"/>
                <w:szCs w:val="24"/>
              </w:rPr>
            </w:pPr>
            <w:r w:rsidRPr="00625E2A">
              <w:rPr>
                <w:b/>
                <w:color w:val="FFFFFF" w:themeColor="background1"/>
                <w:sz w:val="24"/>
                <w:szCs w:val="24"/>
              </w:rPr>
              <w:t>IMAGEN</w:t>
            </w:r>
          </w:p>
        </w:tc>
        <w:tc>
          <w:tcPr>
            <w:tcW w:w="2985" w:type="dxa"/>
            <w:tcBorders>
              <w:top w:val="nil"/>
              <w:left w:val="single" w:sz="18" w:space="0" w:color="FFFFFF" w:themeColor="background1"/>
              <w:bottom w:val="single" w:sz="18" w:space="0" w:color="FFFFFF" w:themeColor="background1"/>
              <w:right w:val="nil"/>
            </w:tcBorders>
            <w:shd w:val="clear" w:color="auto" w:fill="88354D"/>
            <w:tcMar>
              <w:top w:w="100" w:type="dxa"/>
              <w:left w:w="100" w:type="dxa"/>
              <w:bottom w:w="100" w:type="dxa"/>
              <w:right w:w="100" w:type="dxa"/>
            </w:tcMar>
            <w:vAlign w:val="center"/>
          </w:tcPr>
          <w:p w14:paraId="2AC54251" w14:textId="3AB0D386" w:rsidR="00625E2A" w:rsidRPr="00625E2A" w:rsidRDefault="00625E2A" w:rsidP="00625E2A">
            <w:pPr>
              <w:spacing w:before="240" w:after="0" w:line="276" w:lineRule="auto"/>
              <w:jc w:val="center"/>
              <w:rPr>
                <w:b/>
                <w:color w:val="FFFFFF" w:themeColor="background1"/>
                <w:sz w:val="24"/>
                <w:szCs w:val="24"/>
              </w:rPr>
            </w:pPr>
            <w:r w:rsidRPr="00625E2A">
              <w:rPr>
                <w:b/>
                <w:color w:val="FFFFFF" w:themeColor="background1"/>
                <w:sz w:val="24"/>
                <w:szCs w:val="24"/>
              </w:rPr>
              <w:t>POSICIÓN INSTRUMENTO</w:t>
            </w:r>
          </w:p>
        </w:tc>
      </w:tr>
      <w:tr w:rsidR="00625E2A" w14:paraId="786C78D0" w14:textId="77777777" w:rsidTr="003A16A5">
        <w:trPr>
          <w:trHeight w:val="2353"/>
        </w:trPr>
        <w:tc>
          <w:tcPr>
            <w:tcW w:w="2700" w:type="dxa"/>
            <w:tcBorders>
              <w:top w:val="single" w:sz="18" w:space="0" w:color="FFFFFF" w:themeColor="background1"/>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188B3478" w14:textId="77777777" w:rsidR="00625E2A" w:rsidRDefault="00625E2A" w:rsidP="00FA27AB">
            <w:pPr>
              <w:spacing w:before="240" w:after="0" w:line="360" w:lineRule="auto"/>
              <w:jc w:val="both"/>
              <w:rPr>
                <w:sz w:val="24"/>
                <w:szCs w:val="24"/>
              </w:rPr>
            </w:pPr>
            <w:r>
              <w:rPr>
                <w:sz w:val="24"/>
                <w:szCs w:val="24"/>
              </w:rPr>
              <w:t>Llevar el reloj a la posición 0°, centrándose y ajustando la aguja del indicador a 0.</w:t>
            </w:r>
          </w:p>
        </w:tc>
        <w:tc>
          <w:tcPr>
            <w:tcW w:w="3105" w:type="dxa"/>
            <w:tcBorders>
              <w:top w:val="single" w:sz="18" w:space="0" w:color="FFFFFF" w:themeColor="background1"/>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2F68AFD8" w14:textId="77777777" w:rsidR="00625E2A" w:rsidRDefault="00625E2A" w:rsidP="00FA27AB">
            <w:pPr>
              <w:widowControl w:val="0"/>
              <w:pBdr>
                <w:top w:val="nil"/>
                <w:left w:val="nil"/>
                <w:bottom w:val="nil"/>
                <w:right w:val="nil"/>
                <w:between w:val="nil"/>
              </w:pBdr>
              <w:spacing w:after="0" w:line="276" w:lineRule="auto"/>
              <w:rPr>
                <w:b/>
                <w:sz w:val="24"/>
                <w:szCs w:val="24"/>
              </w:rPr>
            </w:pPr>
            <w:r>
              <w:rPr>
                <w:b/>
                <w:noProof/>
                <w:sz w:val="24"/>
                <w:szCs w:val="24"/>
              </w:rPr>
              <w:drawing>
                <wp:inline distT="114300" distB="114300" distL="114300" distR="114300" wp14:anchorId="2A64D1B7" wp14:editId="78CE1439">
                  <wp:extent cx="1619250" cy="7620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1619250" cy="762000"/>
                          </a:xfrm>
                          <a:prstGeom prst="rect">
                            <a:avLst/>
                          </a:prstGeom>
                          <a:ln/>
                        </pic:spPr>
                      </pic:pic>
                    </a:graphicData>
                  </a:graphic>
                </wp:inline>
              </w:drawing>
            </w:r>
          </w:p>
          <w:p w14:paraId="5E2EB98C" w14:textId="77777777" w:rsidR="00625E2A" w:rsidRDefault="00625E2A" w:rsidP="00FA27AB">
            <w:pPr>
              <w:widowControl w:val="0"/>
              <w:pBdr>
                <w:top w:val="nil"/>
                <w:left w:val="nil"/>
                <w:bottom w:val="nil"/>
                <w:right w:val="nil"/>
                <w:between w:val="nil"/>
              </w:pBdr>
              <w:spacing w:after="0" w:line="276" w:lineRule="auto"/>
              <w:jc w:val="center"/>
              <w:rPr>
                <w:sz w:val="24"/>
                <w:szCs w:val="24"/>
              </w:rPr>
            </w:pPr>
            <w:r>
              <w:rPr>
                <w:sz w:val="24"/>
                <w:szCs w:val="24"/>
              </w:rPr>
              <w:t>Vista lateral</w:t>
            </w:r>
          </w:p>
        </w:tc>
        <w:tc>
          <w:tcPr>
            <w:tcW w:w="2985" w:type="dxa"/>
            <w:tcBorders>
              <w:top w:val="single" w:sz="18" w:space="0" w:color="FFFFFF" w:themeColor="background1"/>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41912606" w14:textId="77777777" w:rsidR="00625E2A" w:rsidRDefault="00625E2A" w:rsidP="00FA27AB">
            <w:pPr>
              <w:widowControl w:val="0"/>
              <w:pBdr>
                <w:top w:val="nil"/>
                <w:left w:val="nil"/>
                <w:bottom w:val="nil"/>
                <w:right w:val="nil"/>
                <w:between w:val="nil"/>
              </w:pBdr>
              <w:spacing w:after="0" w:line="276" w:lineRule="auto"/>
              <w:jc w:val="center"/>
              <w:rPr>
                <w:b/>
                <w:sz w:val="24"/>
                <w:szCs w:val="24"/>
              </w:rPr>
            </w:pPr>
            <w:r>
              <w:rPr>
                <w:b/>
                <w:noProof/>
                <w:sz w:val="24"/>
                <w:szCs w:val="24"/>
              </w:rPr>
              <w:drawing>
                <wp:inline distT="114300" distB="114300" distL="114300" distR="114300" wp14:anchorId="14EAB822" wp14:editId="0BA6B9B6">
                  <wp:extent cx="1391603" cy="1369277"/>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391603" cy="1369277"/>
                          </a:xfrm>
                          <a:prstGeom prst="rect">
                            <a:avLst/>
                          </a:prstGeom>
                          <a:ln/>
                        </pic:spPr>
                      </pic:pic>
                    </a:graphicData>
                  </a:graphic>
                </wp:inline>
              </w:drawing>
            </w:r>
          </w:p>
        </w:tc>
      </w:tr>
    </w:tbl>
    <w:p w14:paraId="10E3803E" w14:textId="77777777" w:rsidR="003A16A5" w:rsidRDefault="003A16A5" w:rsidP="003F55E2">
      <w:pPr>
        <w:rPr>
          <w:sz w:val="20"/>
          <w:szCs w:val="20"/>
        </w:rPr>
      </w:pPr>
    </w:p>
    <w:tbl>
      <w:tblPr>
        <w:tblpPr w:leftFromText="141" w:rightFromText="141" w:vertAnchor="page" w:tblpY="1777"/>
        <w:tblW w:w="8790" w:type="dxa"/>
        <w:tblBorders>
          <w:top w:val="nil"/>
          <w:left w:val="nil"/>
          <w:bottom w:val="nil"/>
          <w:right w:val="nil"/>
          <w:insideH w:val="nil"/>
          <w:insideV w:val="nil"/>
        </w:tblBorders>
        <w:tblLayout w:type="fixed"/>
        <w:tblLook w:val="0600" w:firstRow="0" w:lastRow="0" w:firstColumn="0" w:lastColumn="0" w:noHBand="1" w:noVBand="1"/>
      </w:tblPr>
      <w:tblGrid>
        <w:gridCol w:w="2700"/>
        <w:gridCol w:w="3105"/>
        <w:gridCol w:w="2985"/>
      </w:tblGrid>
      <w:tr w:rsidR="003A16A5" w14:paraId="5FD28277" w14:textId="77777777" w:rsidTr="003A16A5">
        <w:trPr>
          <w:trHeight w:val="351"/>
        </w:trPr>
        <w:tc>
          <w:tcPr>
            <w:tcW w:w="2700" w:type="dxa"/>
            <w:tcBorders>
              <w:top w:val="nil"/>
              <w:left w:val="nil"/>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7292EF31" w14:textId="77777777" w:rsidR="003A16A5" w:rsidRPr="00625E2A" w:rsidRDefault="003A16A5" w:rsidP="003A16A5">
            <w:pPr>
              <w:spacing w:before="240" w:after="0" w:line="276" w:lineRule="auto"/>
              <w:jc w:val="center"/>
              <w:rPr>
                <w:b/>
                <w:color w:val="FFFFFF" w:themeColor="background1"/>
                <w:sz w:val="24"/>
                <w:szCs w:val="24"/>
              </w:rPr>
            </w:pPr>
            <w:r w:rsidRPr="00625E2A">
              <w:rPr>
                <w:b/>
                <w:color w:val="FFFFFF" w:themeColor="background1"/>
                <w:sz w:val="24"/>
                <w:szCs w:val="24"/>
              </w:rPr>
              <w:lastRenderedPageBreak/>
              <w:t>DESCRIPCIÓN</w:t>
            </w:r>
          </w:p>
        </w:tc>
        <w:tc>
          <w:tcPr>
            <w:tcW w:w="3105"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09EF2D1B" w14:textId="77777777" w:rsidR="003A16A5" w:rsidRPr="00625E2A" w:rsidRDefault="003A16A5" w:rsidP="003A16A5">
            <w:pPr>
              <w:spacing w:before="240" w:after="0" w:line="276" w:lineRule="auto"/>
              <w:jc w:val="center"/>
              <w:rPr>
                <w:b/>
                <w:color w:val="FFFFFF" w:themeColor="background1"/>
                <w:sz w:val="24"/>
                <w:szCs w:val="24"/>
              </w:rPr>
            </w:pPr>
            <w:r w:rsidRPr="00625E2A">
              <w:rPr>
                <w:b/>
                <w:color w:val="FFFFFF" w:themeColor="background1"/>
                <w:sz w:val="24"/>
                <w:szCs w:val="24"/>
              </w:rPr>
              <w:t>IMAGEN</w:t>
            </w:r>
          </w:p>
        </w:tc>
        <w:tc>
          <w:tcPr>
            <w:tcW w:w="2985" w:type="dxa"/>
            <w:tcBorders>
              <w:top w:val="nil"/>
              <w:left w:val="single" w:sz="18" w:space="0" w:color="FFFFFF" w:themeColor="background1"/>
              <w:bottom w:val="single" w:sz="18" w:space="0" w:color="FFFFFF" w:themeColor="background1"/>
              <w:right w:val="nil"/>
            </w:tcBorders>
            <w:shd w:val="clear" w:color="auto" w:fill="88354D"/>
            <w:tcMar>
              <w:top w:w="100" w:type="dxa"/>
              <w:left w:w="100" w:type="dxa"/>
              <w:bottom w:w="100" w:type="dxa"/>
              <w:right w:w="100" w:type="dxa"/>
            </w:tcMar>
            <w:vAlign w:val="center"/>
          </w:tcPr>
          <w:p w14:paraId="37A2137D" w14:textId="77777777" w:rsidR="003A16A5" w:rsidRPr="00625E2A" w:rsidRDefault="003A16A5" w:rsidP="003A16A5">
            <w:pPr>
              <w:spacing w:before="240" w:after="0" w:line="276" w:lineRule="auto"/>
              <w:jc w:val="center"/>
              <w:rPr>
                <w:b/>
                <w:color w:val="FFFFFF" w:themeColor="background1"/>
                <w:sz w:val="24"/>
                <w:szCs w:val="24"/>
              </w:rPr>
            </w:pPr>
            <w:r w:rsidRPr="00625E2A">
              <w:rPr>
                <w:b/>
                <w:color w:val="FFFFFF" w:themeColor="background1"/>
                <w:sz w:val="24"/>
                <w:szCs w:val="24"/>
              </w:rPr>
              <w:t>POSICIÓN INSTRUMENTO</w:t>
            </w:r>
          </w:p>
        </w:tc>
      </w:tr>
      <w:tr w:rsidR="003A16A5" w14:paraId="3346A8CF" w14:textId="77777777" w:rsidTr="003A16A5">
        <w:trPr>
          <w:trHeight w:val="2285"/>
        </w:trPr>
        <w:tc>
          <w:tcPr>
            <w:tcW w:w="270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14F7752" w14:textId="77777777" w:rsidR="003A16A5" w:rsidRDefault="003A16A5" w:rsidP="003A16A5">
            <w:pPr>
              <w:spacing w:before="240" w:after="0" w:line="360" w:lineRule="auto"/>
              <w:jc w:val="both"/>
              <w:rPr>
                <w:sz w:val="24"/>
                <w:szCs w:val="24"/>
              </w:rPr>
            </w:pPr>
            <w:r>
              <w:rPr>
                <w:sz w:val="24"/>
                <w:szCs w:val="24"/>
              </w:rPr>
              <w:t>Girar ambos ejes a 90° y registrar lectura indicada por el reloj</w:t>
            </w:r>
          </w:p>
        </w:tc>
        <w:tc>
          <w:tcPr>
            <w:tcW w:w="310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0A12F46" w14:textId="77777777" w:rsidR="003A16A5" w:rsidRDefault="003A16A5" w:rsidP="003A16A5">
            <w:pPr>
              <w:widowControl w:val="0"/>
              <w:pBdr>
                <w:top w:val="nil"/>
                <w:left w:val="nil"/>
                <w:bottom w:val="nil"/>
                <w:right w:val="nil"/>
                <w:between w:val="nil"/>
              </w:pBdr>
              <w:spacing w:after="0" w:line="276" w:lineRule="auto"/>
              <w:rPr>
                <w:b/>
                <w:sz w:val="24"/>
                <w:szCs w:val="24"/>
              </w:rPr>
            </w:pPr>
            <w:r>
              <w:rPr>
                <w:b/>
                <w:noProof/>
                <w:sz w:val="24"/>
                <w:szCs w:val="24"/>
              </w:rPr>
              <w:drawing>
                <wp:inline distT="114300" distB="114300" distL="114300" distR="114300" wp14:anchorId="16C8F805" wp14:editId="36DF99FB">
                  <wp:extent cx="1628775" cy="790575"/>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1628775" cy="790575"/>
                          </a:xfrm>
                          <a:prstGeom prst="rect">
                            <a:avLst/>
                          </a:prstGeom>
                          <a:ln/>
                        </pic:spPr>
                      </pic:pic>
                    </a:graphicData>
                  </a:graphic>
                </wp:inline>
              </w:drawing>
            </w:r>
          </w:p>
          <w:p w14:paraId="229F69E6" w14:textId="77777777" w:rsidR="003A16A5" w:rsidRDefault="003A16A5" w:rsidP="003A16A5">
            <w:pPr>
              <w:widowControl w:val="0"/>
              <w:pBdr>
                <w:top w:val="nil"/>
                <w:left w:val="nil"/>
                <w:bottom w:val="nil"/>
                <w:right w:val="nil"/>
                <w:between w:val="nil"/>
              </w:pBdr>
              <w:spacing w:after="0" w:line="276" w:lineRule="auto"/>
              <w:jc w:val="center"/>
              <w:rPr>
                <w:sz w:val="24"/>
                <w:szCs w:val="24"/>
              </w:rPr>
            </w:pPr>
            <w:r>
              <w:rPr>
                <w:sz w:val="24"/>
                <w:szCs w:val="24"/>
              </w:rPr>
              <w:t>Vista superior</w:t>
            </w:r>
          </w:p>
        </w:tc>
        <w:tc>
          <w:tcPr>
            <w:tcW w:w="2985"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58AE56D9" w14:textId="77777777" w:rsidR="003A16A5" w:rsidRDefault="003A16A5" w:rsidP="003A16A5">
            <w:pPr>
              <w:widowControl w:val="0"/>
              <w:pBdr>
                <w:top w:val="nil"/>
                <w:left w:val="nil"/>
                <w:bottom w:val="nil"/>
                <w:right w:val="nil"/>
                <w:between w:val="nil"/>
              </w:pBdr>
              <w:spacing w:after="0" w:line="276" w:lineRule="auto"/>
              <w:jc w:val="center"/>
              <w:rPr>
                <w:b/>
                <w:sz w:val="24"/>
                <w:szCs w:val="24"/>
              </w:rPr>
            </w:pPr>
            <w:r>
              <w:rPr>
                <w:b/>
                <w:noProof/>
                <w:sz w:val="24"/>
                <w:szCs w:val="24"/>
              </w:rPr>
              <w:drawing>
                <wp:inline distT="114300" distB="114300" distL="114300" distR="114300" wp14:anchorId="3B22F492" wp14:editId="470D5C55">
                  <wp:extent cx="1382078" cy="1330342"/>
                  <wp:effectExtent l="0" t="0" r="0" b="0"/>
                  <wp:docPr id="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1382078" cy="1330342"/>
                          </a:xfrm>
                          <a:prstGeom prst="rect">
                            <a:avLst/>
                          </a:prstGeom>
                          <a:ln/>
                        </pic:spPr>
                      </pic:pic>
                    </a:graphicData>
                  </a:graphic>
                </wp:inline>
              </w:drawing>
            </w:r>
          </w:p>
        </w:tc>
      </w:tr>
      <w:tr w:rsidR="003A16A5" w14:paraId="3AFF890F" w14:textId="77777777" w:rsidTr="003A16A5">
        <w:trPr>
          <w:trHeight w:val="2285"/>
        </w:trPr>
        <w:tc>
          <w:tcPr>
            <w:tcW w:w="270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38C6EF35" w14:textId="77777777" w:rsidR="003A16A5" w:rsidRDefault="003A16A5" w:rsidP="003A16A5">
            <w:pPr>
              <w:spacing w:before="240" w:after="0" w:line="360" w:lineRule="auto"/>
              <w:jc w:val="both"/>
              <w:rPr>
                <w:sz w:val="24"/>
                <w:szCs w:val="24"/>
              </w:rPr>
            </w:pPr>
            <w:r>
              <w:rPr>
                <w:sz w:val="24"/>
                <w:szCs w:val="24"/>
              </w:rPr>
              <w:t>Girar ambos ejes 90° más y registrar la lectura indicada por el reloj</w:t>
            </w:r>
          </w:p>
        </w:tc>
        <w:tc>
          <w:tcPr>
            <w:tcW w:w="310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42D38E35" w14:textId="77777777" w:rsidR="003A16A5" w:rsidRDefault="003A16A5" w:rsidP="003A16A5">
            <w:pPr>
              <w:jc w:val="both"/>
              <w:rPr>
                <w:b/>
                <w:sz w:val="24"/>
                <w:szCs w:val="24"/>
              </w:rPr>
            </w:pPr>
          </w:p>
          <w:tbl>
            <w:tblPr>
              <w:tblW w:w="2915" w:type="dxa"/>
              <w:tblBorders>
                <w:top w:val="nil"/>
                <w:left w:val="nil"/>
                <w:bottom w:val="nil"/>
                <w:right w:val="nil"/>
                <w:insideH w:val="nil"/>
                <w:insideV w:val="nil"/>
              </w:tblBorders>
              <w:tblLayout w:type="fixed"/>
              <w:tblLook w:val="0600" w:firstRow="0" w:lastRow="0" w:firstColumn="0" w:lastColumn="0" w:noHBand="1" w:noVBand="1"/>
            </w:tblPr>
            <w:tblGrid>
              <w:gridCol w:w="2915"/>
            </w:tblGrid>
            <w:tr w:rsidR="003A16A5" w14:paraId="234BB4E6" w14:textId="77777777" w:rsidTr="00FA27AB">
              <w:trPr>
                <w:trHeight w:val="650"/>
              </w:trPr>
              <w:tc>
                <w:tcPr>
                  <w:tcW w:w="2915" w:type="dxa"/>
                  <w:tcBorders>
                    <w:top w:val="nil"/>
                    <w:left w:val="nil"/>
                    <w:bottom w:val="nil"/>
                    <w:right w:val="nil"/>
                  </w:tcBorders>
                  <w:shd w:val="clear" w:color="auto" w:fill="auto"/>
                  <w:tcMar>
                    <w:top w:w="100" w:type="dxa"/>
                    <w:left w:w="100" w:type="dxa"/>
                    <w:bottom w:w="100" w:type="dxa"/>
                    <w:right w:w="100" w:type="dxa"/>
                  </w:tcMar>
                </w:tcPr>
                <w:p w14:paraId="49036BCF" w14:textId="77777777" w:rsidR="003A16A5" w:rsidRDefault="003A16A5" w:rsidP="00DA1E1E">
                  <w:pPr>
                    <w:framePr w:hSpace="141" w:wrap="around" w:vAnchor="page" w:hAnchor="text" w:y="1777"/>
                    <w:widowControl w:val="0"/>
                    <w:pBdr>
                      <w:top w:val="nil"/>
                      <w:left w:val="nil"/>
                      <w:bottom w:val="nil"/>
                      <w:right w:val="nil"/>
                      <w:between w:val="nil"/>
                    </w:pBdr>
                    <w:spacing w:after="0" w:line="276" w:lineRule="auto"/>
                    <w:rPr>
                      <w:b/>
                      <w:sz w:val="24"/>
                      <w:szCs w:val="24"/>
                    </w:rPr>
                  </w:pPr>
                  <w:r>
                    <w:rPr>
                      <w:b/>
                      <w:noProof/>
                      <w:sz w:val="24"/>
                      <w:szCs w:val="24"/>
                    </w:rPr>
                    <w:drawing>
                      <wp:inline distT="114300" distB="114300" distL="114300" distR="114300" wp14:anchorId="669BF3CE" wp14:editId="07E51841">
                        <wp:extent cx="1666875" cy="781050"/>
                        <wp:effectExtent l="0" t="0" r="0" b="0"/>
                        <wp:docPr id="4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666875" cy="781050"/>
                                </a:xfrm>
                                <a:prstGeom prst="rect">
                                  <a:avLst/>
                                </a:prstGeom>
                                <a:ln/>
                              </pic:spPr>
                            </pic:pic>
                          </a:graphicData>
                        </a:graphic>
                      </wp:inline>
                    </w:drawing>
                  </w:r>
                </w:p>
              </w:tc>
            </w:tr>
          </w:tbl>
          <w:p w14:paraId="2A67A716" w14:textId="77777777" w:rsidR="003A16A5" w:rsidRDefault="003A16A5" w:rsidP="003A16A5">
            <w:pPr>
              <w:widowControl w:val="0"/>
              <w:pBdr>
                <w:top w:val="nil"/>
                <w:left w:val="nil"/>
                <w:bottom w:val="nil"/>
                <w:right w:val="nil"/>
                <w:between w:val="nil"/>
              </w:pBdr>
              <w:spacing w:after="0" w:line="276" w:lineRule="auto"/>
              <w:jc w:val="center"/>
              <w:rPr>
                <w:sz w:val="24"/>
                <w:szCs w:val="24"/>
              </w:rPr>
            </w:pPr>
            <w:r>
              <w:rPr>
                <w:sz w:val="24"/>
                <w:szCs w:val="24"/>
              </w:rPr>
              <w:t>Vista lateral</w:t>
            </w:r>
          </w:p>
        </w:tc>
        <w:tc>
          <w:tcPr>
            <w:tcW w:w="2985"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6581AE10" w14:textId="77777777" w:rsidR="003A16A5" w:rsidRDefault="003A16A5" w:rsidP="003A16A5">
            <w:pPr>
              <w:widowControl w:val="0"/>
              <w:pBdr>
                <w:top w:val="nil"/>
                <w:left w:val="nil"/>
                <w:bottom w:val="nil"/>
                <w:right w:val="nil"/>
                <w:between w:val="nil"/>
              </w:pBdr>
              <w:spacing w:after="0" w:line="276" w:lineRule="auto"/>
              <w:jc w:val="center"/>
              <w:rPr>
                <w:b/>
                <w:sz w:val="24"/>
                <w:szCs w:val="24"/>
              </w:rPr>
            </w:pPr>
            <w:r>
              <w:rPr>
                <w:b/>
                <w:noProof/>
                <w:sz w:val="24"/>
                <w:szCs w:val="24"/>
              </w:rPr>
              <w:drawing>
                <wp:inline distT="114300" distB="114300" distL="114300" distR="114300" wp14:anchorId="7AE03719" wp14:editId="06AEB0D9">
                  <wp:extent cx="1439228" cy="1335754"/>
                  <wp:effectExtent l="0" t="0" r="0" b="0"/>
                  <wp:docPr id="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1439228" cy="1335754"/>
                          </a:xfrm>
                          <a:prstGeom prst="rect">
                            <a:avLst/>
                          </a:prstGeom>
                          <a:ln/>
                        </pic:spPr>
                      </pic:pic>
                    </a:graphicData>
                  </a:graphic>
                </wp:inline>
              </w:drawing>
            </w:r>
          </w:p>
        </w:tc>
      </w:tr>
      <w:tr w:rsidR="003A16A5" w14:paraId="09923010" w14:textId="77777777" w:rsidTr="003A16A5">
        <w:trPr>
          <w:trHeight w:val="2745"/>
        </w:trPr>
        <w:tc>
          <w:tcPr>
            <w:tcW w:w="270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7839D7D7" w14:textId="77777777" w:rsidR="003A16A5" w:rsidRDefault="003A16A5" w:rsidP="003A16A5">
            <w:pPr>
              <w:spacing w:before="240" w:after="0" w:line="360" w:lineRule="auto"/>
              <w:jc w:val="both"/>
              <w:rPr>
                <w:sz w:val="24"/>
                <w:szCs w:val="24"/>
              </w:rPr>
            </w:pPr>
            <w:r>
              <w:rPr>
                <w:sz w:val="24"/>
                <w:szCs w:val="24"/>
              </w:rPr>
              <w:t>Girar ambos ejes 90° más y registrar la lectura indicada por el reloj</w:t>
            </w:r>
          </w:p>
        </w:tc>
        <w:tc>
          <w:tcPr>
            <w:tcW w:w="310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5E1A59AD" w14:textId="77777777" w:rsidR="003A16A5" w:rsidRDefault="003A16A5" w:rsidP="003A16A5">
            <w:pPr>
              <w:jc w:val="both"/>
              <w:rPr>
                <w:b/>
                <w:sz w:val="24"/>
                <w:szCs w:val="24"/>
              </w:rPr>
            </w:pPr>
            <w:r>
              <w:rPr>
                <w:b/>
                <w:noProof/>
                <w:sz w:val="24"/>
                <w:szCs w:val="24"/>
              </w:rPr>
              <w:drawing>
                <wp:inline distT="114300" distB="114300" distL="114300" distR="114300" wp14:anchorId="76C3248F" wp14:editId="375E76D7">
                  <wp:extent cx="1666875" cy="83820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1666875" cy="838200"/>
                          </a:xfrm>
                          <a:prstGeom prst="rect">
                            <a:avLst/>
                          </a:prstGeom>
                          <a:ln/>
                        </pic:spPr>
                      </pic:pic>
                    </a:graphicData>
                  </a:graphic>
                </wp:inline>
              </w:drawing>
            </w:r>
          </w:p>
          <w:tbl>
            <w:tblPr>
              <w:tblW w:w="2735" w:type="dxa"/>
              <w:tblBorders>
                <w:top w:val="nil"/>
                <w:left w:val="nil"/>
                <w:bottom w:val="nil"/>
                <w:right w:val="nil"/>
                <w:insideH w:val="nil"/>
                <w:insideV w:val="nil"/>
              </w:tblBorders>
              <w:tblLayout w:type="fixed"/>
              <w:tblLook w:val="0600" w:firstRow="0" w:lastRow="0" w:firstColumn="0" w:lastColumn="0" w:noHBand="1" w:noVBand="1"/>
            </w:tblPr>
            <w:tblGrid>
              <w:gridCol w:w="2735"/>
            </w:tblGrid>
            <w:tr w:rsidR="003A16A5" w14:paraId="7853719B" w14:textId="77777777" w:rsidTr="00FA27AB">
              <w:trPr>
                <w:trHeight w:val="650"/>
              </w:trPr>
              <w:tc>
                <w:tcPr>
                  <w:tcW w:w="2735" w:type="dxa"/>
                  <w:tcBorders>
                    <w:top w:val="nil"/>
                    <w:left w:val="nil"/>
                    <w:bottom w:val="nil"/>
                    <w:right w:val="nil"/>
                  </w:tcBorders>
                  <w:shd w:val="clear" w:color="auto" w:fill="auto"/>
                  <w:tcMar>
                    <w:top w:w="100" w:type="dxa"/>
                    <w:left w:w="100" w:type="dxa"/>
                    <w:bottom w:w="100" w:type="dxa"/>
                    <w:right w:w="100" w:type="dxa"/>
                  </w:tcMar>
                </w:tcPr>
                <w:p w14:paraId="33EF2461" w14:textId="77777777" w:rsidR="003A16A5" w:rsidRDefault="003A16A5" w:rsidP="00DA1E1E">
                  <w:pPr>
                    <w:framePr w:hSpace="141" w:wrap="around" w:vAnchor="page" w:hAnchor="text" w:y="1777"/>
                    <w:widowControl w:val="0"/>
                    <w:pBdr>
                      <w:top w:val="nil"/>
                      <w:left w:val="nil"/>
                      <w:bottom w:val="nil"/>
                      <w:right w:val="nil"/>
                      <w:between w:val="nil"/>
                    </w:pBdr>
                    <w:spacing w:after="0" w:line="276" w:lineRule="auto"/>
                    <w:jc w:val="center"/>
                    <w:rPr>
                      <w:b/>
                      <w:sz w:val="24"/>
                      <w:szCs w:val="24"/>
                    </w:rPr>
                  </w:pPr>
                  <w:r>
                    <w:rPr>
                      <w:sz w:val="24"/>
                      <w:szCs w:val="24"/>
                    </w:rPr>
                    <w:t>Vista superior</w:t>
                  </w:r>
                  <w:r>
                    <w:rPr>
                      <w:b/>
                      <w:sz w:val="24"/>
                      <w:szCs w:val="24"/>
                    </w:rPr>
                    <w:t xml:space="preserve"> </w:t>
                  </w:r>
                </w:p>
              </w:tc>
            </w:tr>
          </w:tbl>
          <w:p w14:paraId="343A3561" w14:textId="77777777" w:rsidR="003A16A5" w:rsidRDefault="003A16A5" w:rsidP="003A16A5">
            <w:pPr>
              <w:widowControl w:val="0"/>
              <w:pBdr>
                <w:top w:val="nil"/>
                <w:left w:val="nil"/>
                <w:bottom w:val="nil"/>
                <w:right w:val="nil"/>
                <w:between w:val="nil"/>
              </w:pBdr>
              <w:spacing w:after="0" w:line="276" w:lineRule="auto"/>
              <w:rPr>
                <w:b/>
                <w:sz w:val="24"/>
                <w:szCs w:val="24"/>
              </w:rPr>
            </w:pPr>
          </w:p>
        </w:tc>
        <w:tc>
          <w:tcPr>
            <w:tcW w:w="2985"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381E9DA2" w14:textId="77777777" w:rsidR="003A16A5" w:rsidRDefault="003A16A5" w:rsidP="003A16A5">
            <w:pPr>
              <w:widowControl w:val="0"/>
              <w:pBdr>
                <w:top w:val="nil"/>
                <w:left w:val="nil"/>
                <w:bottom w:val="nil"/>
                <w:right w:val="nil"/>
                <w:between w:val="nil"/>
              </w:pBdr>
              <w:spacing w:after="0" w:line="276" w:lineRule="auto"/>
              <w:jc w:val="center"/>
              <w:rPr>
                <w:b/>
                <w:sz w:val="24"/>
                <w:szCs w:val="24"/>
              </w:rPr>
            </w:pPr>
            <w:r>
              <w:rPr>
                <w:b/>
                <w:noProof/>
                <w:sz w:val="24"/>
                <w:szCs w:val="24"/>
              </w:rPr>
              <w:drawing>
                <wp:inline distT="114300" distB="114300" distL="114300" distR="114300" wp14:anchorId="3E01D75E" wp14:editId="67B01301">
                  <wp:extent cx="1563053" cy="1445824"/>
                  <wp:effectExtent l="0" t="0" r="0" b="0"/>
                  <wp:docPr id="5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1563053" cy="1445824"/>
                          </a:xfrm>
                          <a:prstGeom prst="rect">
                            <a:avLst/>
                          </a:prstGeom>
                          <a:ln/>
                        </pic:spPr>
                      </pic:pic>
                    </a:graphicData>
                  </a:graphic>
                </wp:inline>
              </w:drawing>
            </w:r>
          </w:p>
        </w:tc>
      </w:tr>
      <w:tr w:rsidR="003A16A5" w14:paraId="618FA0DC" w14:textId="77777777" w:rsidTr="003A16A5">
        <w:trPr>
          <w:trHeight w:val="2398"/>
        </w:trPr>
        <w:tc>
          <w:tcPr>
            <w:tcW w:w="2700"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484A91FB" w14:textId="77777777" w:rsidR="003A16A5" w:rsidRDefault="003A16A5" w:rsidP="003A16A5">
            <w:pPr>
              <w:spacing w:before="240" w:after="0" w:line="360" w:lineRule="auto"/>
              <w:jc w:val="both"/>
              <w:rPr>
                <w:sz w:val="24"/>
                <w:szCs w:val="24"/>
              </w:rPr>
            </w:pPr>
            <w:r>
              <w:rPr>
                <w:sz w:val="24"/>
                <w:szCs w:val="24"/>
              </w:rPr>
              <w:t>Llevar ambos ejes a su posición inicial, cerciorándose que la aguja del indicador retorne a 0</w:t>
            </w:r>
          </w:p>
        </w:tc>
        <w:tc>
          <w:tcPr>
            <w:tcW w:w="3105"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FCF1E8D" w14:textId="77777777" w:rsidR="003A16A5" w:rsidRDefault="003A16A5" w:rsidP="003A16A5">
            <w:pPr>
              <w:jc w:val="both"/>
              <w:rPr>
                <w:b/>
                <w:sz w:val="24"/>
                <w:szCs w:val="24"/>
              </w:rPr>
            </w:pPr>
            <w:r>
              <w:rPr>
                <w:b/>
                <w:noProof/>
                <w:sz w:val="24"/>
                <w:szCs w:val="24"/>
              </w:rPr>
              <w:drawing>
                <wp:inline distT="114300" distB="114300" distL="114300" distR="114300" wp14:anchorId="68D5EFBE" wp14:editId="725B38D1">
                  <wp:extent cx="1733550" cy="809625"/>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733550" cy="809625"/>
                          </a:xfrm>
                          <a:prstGeom prst="rect">
                            <a:avLst/>
                          </a:prstGeom>
                          <a:ln/>
                        </pic:spPr>
                      </pic:pic>
                    </a:graphicData>
                  </a:graphic>
                </wp:inline>
              </w:drawing>
            </w:r>
          </w:p>
          <w:p w14:paraId="77D3F54A" w14:textId="77777777" w:rsidR="003A16A5" w:rsidRDefault="003A16A5" w:rsidP="003A16A5">
            <w:pPr>
              <w:jc w:val="center"/>
              <w:rPr>
                <w:sz w:val="24"/>
                <w:szCs w:val="24"/>
              </w:rPr>
            </w:pPr>
            <w:r>
              <w:rPr>
                <w:sz w:val="24"/>
                <w:szCs w:val="24"/>
              </w:rPr>
              <w:t>Vista lateral</w:t>
            </w:r>
          </w:p>
        </w:tc>
        <w:tc>
          <w:tcPr>
            <w:tcW w:w="2985"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197611A5" w14:textId="77777777" w:rsidR="003A16A5" w:rsidRDefault="003A16A5" w:rsidP="003A16A5">
            <w:pPr>
              <w:widowControl w:val="0"/>
              <w:pBdr>
                <w:top w:val="nil"/>
                <w:left w:val="nil"/>
                <w:bottom w:val="nil"/>
                <w:right w:val="nil"/>
                <w:between w:val="nil"/>
              </w:pBdr>
              <w:spacing w:after="0" w:line="276" w:lineRule="auto"/>
              <w:jc w:val="center"/>
              <w:rPr>
                <w:b/>
                <w:sz w:val="24"/>
                <w:szCs w:val="24"/>
              </w:rPr>
            </w:pPr>
            <w:r>
              <w:rPr>
                <w:b/>
                <w:noProof/>
                <w:sz w:val="24"/>
                <w:szCs w:val="24"/>
              </w:rPr>
              <w:drawing>
                <wp:inline distT="114300" distB="114300" distL="114300" distR="114300" wp14:anchorId="309FA03D" wp14:editId="76D316CE">
                  <wp:extent cx="1410653" cy="1349651"/>
                  <wp:effectExtent l="0" t="0" r="0" b="0"/>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410653" cy="1349651"/>
                          </a:xfrm>
                          <a:prstGeom prst="rect">
                            <a:avLst/>
                          </a:prstGeom>
                          <a:ln/>
                        </pic:spPr>
                      </pic:pic>
                    </a:graphicData>
                  </a:graphic>
                </wp:inline>
              </w:drawing>
            </w:r>
          </w:p>
        </w:tc>
      </w:tr>
    </w:tbl>
    <w:p w14:paraId="508221C9" w14:textId="02BB8B7E" w:rsidR="00625E2A" w:rsidRDefault="00625E2A" w:rsidP="003A16A5">
      <w:pPr>
        <w:jc w:val="center"/>
        <w:rPr>
          <w:sz w:val="20"/>
          <w:szCs w:val="20"/>
        </w:rPr>
      </w:pPr>
      <w:r>
        <w:rPr>
          <w:sz w:val="20"/>
          <w:szCs w:val="20"/>
        </w:rPr>
        <w:t>Fuente:  Adaptado de A. Torres. “Estudio del desalineamiento entre máquinas acopladas y análisis de su respuesta vibratoria”. Universidad del Bío – Bío, 2013.</w:t>
      </w:r>
    </w:p>
    <w:p w14:paraId="2B570A64" w14:textId="2D164465" w:rsidR="00625E2A" w:rsidRDefault="00625E2A" w:rsidP="00625E2A">
      <w:pPr>
        <w:jc w:val="both"/>
        <w:rPr>
          <w:sz w:val="24"/>
          <w:szCs w:val="24"/>
        </w:rPr>
      </w:pPr>
      <w:r>
        <w:rPr>
          <w:sz w:val="24"/>
          <w:szCs w:val="24"/>
        </w:rPr>
        <w:lastRenderedPageBreak/>
        <w:t>Luego de registrar los valores, comprobar que la suma de los valores registrados a 90° y 270° es igual a la suma de los valores obtenidos a 0° y 180°, de lo contrario implicaría posibles cambios de posición relativa de la punta de la varilla del instrumento, soltura en unos de los ejes o machones y/o giro con ángulos diferentes a 90° entre cada lectura.</w:t>
      </w:r>
    </w:p>
    <w:p w14:paraId="45366729" w14:textId="77777777" w:rsidR="00625E2A" w:rsidRDefault="00625E2A" w:rsidP="00625E2A">
      <w:pPr>
        <w:jc w:val="both"/>
        <w:rPr>
          <w:sz w:val="24"/>
          <w:szCs w:val="24"/>
        </w:rPr>
      </w:pPr>
      <w:r>
        <w:rPr>
          <w:sz w:val="24"/>
          <w:szCs w:val="24"/>
        </w:rPr>
        <w:t xml:space="preserve">Finalmente, desmontar los soportes e instalar piezas para realizar mediciones </w:t>
      </w:r>
      <w:r w:rsidRPr="003A16A5">
        <w:rPr>
          <w:b/>
          <w:bCs/>
          <w:color w:val="88354D"/>
          <w:sz w:val="24"/>
          <w:szCs w:val="24"/>
        </w:rPr>
        <w:t>FACE</w:t>
      </w:r>
      <w:r>
        <w:rPr>
          <w:sz w:val="24"/>
          <w:szCs w:val="24"/>
        </w:rPr>
        <w:t>.</w:t>
      </w:r>
    </w:p>
    <w:p w14:paraId="532058A6" w14:textId="77777777" w:rsidR="00625E2A" w:rsidRPr="003A16A5" w:rsidRDefault="00625E2A" w:rsidP="00625E2A">
      <w:pPr>
        <w:jc w:val="both"/>
        <w:rPr>
          <w:b/>
          <w:color w:val="88354D"/>
          <w:sz w:val="24"/>
          <w:szCs w:val="24"/>
        </w:rPr>
      </w:pPr>
      <w:r w:rsidRPr="003A16A5">
        <w:rPr>
          <w:b/>
          <w:color w:val="88354D"/>
          <w:sz w:val="24"/>
          <w:szCs w:val="24"/>
        </w:rPr>
        <w:t>Procedimiento lectura axial FACE (Cara)</w:t>
      </w:r>
    </w:p>
    <w:p w14:paraId="1AF5C075" w14:textId="77777777" w:rsidR="00625E2A" w:rsidRDefault="00625E2A" w:rsidP="00625E2A">
      <w:pPr>
        <w:jc w:val="both"/>
        <w:rPr>
          <w:sz w:val="24"/>
          <w:szCs w:val="24"/>
        </w:rPr>
      </w:pPr>
      <w:r>
        <w:rPr>
          <w:sz w:val="24"/>
          <w:szCs w:val="24"/>
        </w:rPr>
        <w:t>En este tipo de medición se posiciona la punta de contacto del reloj comparador en 3 zonas diferentes de la cara del acople y se registran los datos. Las mediciones se harán en los puntos 0°, 90°, 180°, y 270° (ver Figura 8). La Tabla 3 muestra la metodología a emplear.</w:t>
      </w:r>
    </w:p>
    <w:p w14:paraId="60E50E69" w14:textId="77777777" w:rsidR="00625E2A" w:rsidRDefault="00625E2A" w:rsidP="00625E2A">
      <w:pPr>
        <w:widowControl w:val="0"/>
        <w:spacing w:after="0" w:line="240" w:lineRule="auto"/>
        <w:rPr>
          <w:sz w:val="24"/>
          <w:szCs w:val="24"/>
        </w:rPr>
      </w:pPr>
    </w:p>
    <w:p w14:paraId="4E66BE0A" w14:textId="77777777" w:rsidR="00625E2A" w:rsidRPr="003A16A5" w:rsidRDefault="00625E2A" w:rsidP="00625E2A">
      <w:pPr>
        <w:widowControl w:val="0"/>
        <w:spacing w:after="200" w:line="240" w:lineRule="auto"/>
        <w:jc w:val="center"/>
        <w:rPr>
          <w:b/>
          <w:bCs/>
          <w:iCs/>
          <w:color w:val="88354D"/>
          <w:sz w:val="24"/>
          <w:szCs w:val="24"/>
        </w:rPr>
      </w:pPr>
      <w:r w:rsidRPr="003A16A5">
        <w:rPr>
          <w:b/>
          <w:bCs/>
          <w:iCs/>
          <w:color w:val="88354D"/>
          <w:sz w:val="24"/>
          <w:szCs w:val="24"/>
        </w:rPr>
        <w:t>Tabla 3. Metodología de medición</w:t>
      </w: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2721"/>
        <w:gridCol w:w="3096"/>
        <w:gridCol w:w="3021"/>
      </w:tblGrid>
      <w:tr w:rsidR="00625E2A" w14:paraId="4C43DB5C" w14:textId="77777777" w:rsidTr="003A16A5">
        <w:trPr>
          <w:trHeight w:val="440"/>
        </w:trPr>
        <w:tc>
          <w:tcPr>
            <w:tcW w:w="2721" w:type="dxa"/>
            <w:tcBorders>
              <w:top w:val="single" w:sz="8" w:space="0" w:color="000000"/>
              <w:left w:val="single" w:sz="8" w:space="0" w:color="000000"/>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5695750D" w14:textId="1148A7FE" w:rsidR="00625E2A" w:rsidRPr="003A16A5" w:rsidRDefault="003A16A5" w:rsidP="003A16A5">
            <w:pPr>
              <w:widowControl w:val="0"/>
              <w:spacing w:after="0" w:line="240" w:lineRule="auto"/>
              <w:jc w:val="center"/>
              <w:rPr>
                <w:b/>
                <w:color w:val="FFFFFF" w:themeColor="background1"/>
                <w:sz w:val="24"/>
                <w:szCs w:val="24"/>
              </w:rPr>
            </w:pPr>
            <w:r w:rsidRPr="003A16A5">
              <w:rPr>
                <w:b/>
                <w:color w:val="FFFFFF" w:themeColor="background1"/>
                <w:sz w:val="24"/>
                <w:szCs w:val="24"/>
              </w:rPr>
              <w:t>DESCRIPCIÓN</w:t>
            </w:r>
          </w:p>
        </w:tc>
        <w:tc>
          <w:tcPr>
            <w:tcW w:w="3096" w:type="dxa"/>
            <w:tcBorders>
              <w:top w:val="single" w:sz="8" w:space="0" w:color="000000"/>
              <w:left w:val="single" w:sz="18" w:space="0" w:color="FFFFFF" w:themeColor="background1"/>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3EB85162" w14:textId="1727993A" w:rsidR="00625E2A" w:rsidRPr="003A16A5" w:rsidRDefault="003A16A5" w:rsidP="003A16A5">
            <w:pPr>
              <w:widowControl w:val="0"/>
              <w:spacing w:after="0" w:line="240" w:lineRule="auto"/>
              <w:jc w:val="center"/>
              <w:rPr>
                <w:b/>
                <w:color w:val="FFFFFF" w:themeColor="background1"/>
                <w:sz w:val="24"/>
                <w:szCs w:val="24"/>
              </w:rPr>
            </w:pPr>
            <w:r w:rsidRPr="003A16A5">
              <w:rPr>
                <w:b/>
                <w:color w:val="FFFFFF" w:themeColor="background1"/>
                <w:sz w:val="24"/>
                <w:szCs w:val="24"/>
              </w:rPr>
              <w:t>IMAGEN</w:t>
            </w:r>
          </w:p>
        </w:tc>
        <w:tc>
          <w:tcPr>
            <w:tcW w:w="3021" w:type="dxa"/>
            <w:tcBorders>
              <w:top w:val="single" w:sz="8" w:space="0" w:color="000000"/>
              <w:left w:val="single" w:sz="18" w:space="0" w:color="FFFFFF" w:themeColor="background1"/>
              <w:bottom w:val="single" w:sz="18" w:space="0" w:color="FFFFFF" w:themeColor="background1"/>
              <w:right w:val="single" w:sz="8" w:space="0" w:color="000000"/>
            </w:tcBorders>
            <w:shd w:val="clear" w:color="auto" w:fill="88354D"/>
            <w:tcMar>
              <w:top w:w="100" w:type="dxa"/>
              <w:left w:w="100" w:type="dxa"/>
              <w:bottom w:w="100" w:type="dxa"/>
              <w:right w:w="100" w:type="dxa"/>
            </w:tcMar>
            <w:vAlign w:val="center"/>
          </w:tcPr>
          <w:p w14:paraId="4016F864" w14:textId="624BDE0E" w:rsidR="00625E2A" w:rsidRPr="003A16A5" w:rsidRDefault="003A16A5" w:rsidP="003A16A5">
            <w:pPr>
              <w:widowControl w:val="0"/>
              <w:spacing w:after="0" w:line="240" w:lineRule="auto"/>
              <w:jc w:val="center"/>
              <w:rPr>
                <w:b/>
                <w:color w:val="FFFFFF" w:themeColor="background1"/>
                <w:sz w:val="24"/>
                <w:szCs w:val="24"/>
              </w:rPr>
            </w:pPr>
            <w:r w:rsidRPr="003A16A5">
              <w:rPr>
                <w:b/>
                <w:color w:val="FFFFFF" w:themeColor="background1"/>
                <w:sz w:val="24"/>
                <w:szCs w:val="24"/>
              </w:rPr>
              <w:t>POSICIÓN INSTRUMENTO</w:t>
            </w:r>
          </w:p>
        </w:tc>
      </w:tr>
      <w:tr w:rsidR="00625E2A" w14:paraId="56C286EE" w14:textId="77777777" w:rsidTr="003A16A5">
        <w:trPr>
          <w:trHeight w:val="2285"/>
        </w:trPr>
        <w:tc>
          <w:tcPr>
            <w:tcW w:w="2721" w:type="dxa"/>
            <w:tcBorders>
              <w:top w:val="single" w:sz="18" w:space="0" w:color="FFFFFF" w:themeColor="background1"/>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24339C1" w14:textId="77777777" w:rsidR="00625E2A" w:rsidRDefault="00625E2A" w:rsidP="00FA27AB">
            <w:pPr>
              <w:spacing w:before="240" w:after="0" w:line="360" w:lineRule="auto"/>
              <w:jc w:val="both"/>
              <w:rPr>
                <w:sz w:val="24"/>
                <w:szCs w:val="24"/>
              </w:rPr>
            </w:pPr>
            <w:r>
              <w:rPr>
                <w:sz w:val="24"/>
                <w:szCs w:val="24"/>
              </w:rPr>
              <w:t>Posicionar la punta de contacto del instrumento sobre la superficie frontal del acople del motor para obtener la lectura angular total o T.I.R. Este punto queda paralelo a la línea de giro del eje. Centrar y llevar el valor a 0.</w:t>
            </w:r>
          </w:p>
        </w:tc>
        <w:tc>
          <w:tcPr>
            <w:tcW w:w="3096" w:type="dxa"/>
            <w:tcBorders>
              <w:top w:val="single" w:sz="18" w:space="0" w:color="FFFFFF" w:themeColor="background1"/>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480B7914" w14:textId="77777777" w:rsidR="00625E2A" w:rsidRDefault="00625E2A" w:rsidP="00FA27AB">
            <w:pPr>
              <w:widowControl w:val="0"/>
              <w:spacing w:after="0" w:line="276" w:lineRule="auto"/>
              <w:jc w:val="center"/>
              <w:rPr>
                <w:sz w:val="24"/>
                <w:szCs w:val="24"/>
              </w:rPr>
            </w:pPr>
          </w:p>
          <w:p w14:paraId="7B30D78B" w14:textId="77777777" w:rsidR="00625E2A" w:rsidRDefault="00625E2A" w:rsidP="00FA27AB">
            <w:pPr>
              <w:widowControl w:val="0"/>
              <w:spacing w:after="0" w:line="276" w:lineRule="auto"/>
              <w:jc w:val="center"/>
              <w:rPr>
                <w:sz w:val="24"/>
                <w:szCs w:val="24"/>
              </w:rPr>
            </w:pPr>
          </w:p>
          <w:p w14:paraId="1BC9E330" w14:textId="77777777" w:rsidR="00625E2A" w:rsidRDefault="00625E2A" w:rsidP="00FA27AB">
            <w:pPr>
              <w:widowControl w:val="0"/>
              <w:spacing w:after="0" w:line="276" w:lineRule="auto"/>
              <w:jc w:val="center"/>
              <w:rPr>
                <w:sz w:val="24"/>
                <w:szCs w:val="24"/>
              </w:rPr>
            </w:pPr>
          </w:p>
          <w:p w14:paraId="2B1D6D4C" w14:textId="77777777" w:rsidR="00625E2A" w:rsidRDefault="00625E2A" w:rsidP="00FA27AB">
            <w:pPr>
              <w:widowControl w:val="0"/>
              <w:spacing w:after="0" w:line="276" w:lineRule="auto"/>
              <w:jc w:val="center"/>
              <w:rPr>
                <w:sz w:val="24"/>
                <w:szCs w:val="24"/>
              </w:rPr>
            </w:pPr>
          </w:p>
          <w:p w14:paraId="22F6D3AE" w14:textId="77777777" w:rsidR="00625E2A" w:rsidRDefault="00625E2A" w:rsidP="00FA27AB">
            <w:pPr>
              <w:widowControl w:val="0"/>
              <w:spacing w:after="0" w:line="276" w:lineRule="auto"/>
              <w:jc w:val="center"/>
              <w:rPr>
                <w:sz w:val="24"/>
                <w:szCs w:val="24"/>
              </w:rPr>
            </w:pPr>
            <w:r>
              <w:rPr>
                <w:noProof/>
                <w:sz w:val="24"/>
                <w:szCs w:val="24"/>
              </w:rPr>
              <w:drawing>
                <wp:inline distT="114300" distB="114300" distL="114300" distR="114300" wp14:anchorId="1563853F" wp14:editId="25FB7716">
                  <wp:extent cx="1543050" cy="619125"/>
                  <wp:effectExtent l="0" t="0" r="0" b="0"/>
                  <wp:docPr id="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1543050" cy="619125"/>
                          </a:xfrm>
                          <a:prstGeom prst="rect">
                            <a:avLst/>
                          </a:prstGeom>
                          <a:ln/>
                        </pic:spPr>
                      </pic:pic>
                    </a:graphicData>
                  </a:graphic>
                </wp:inline>
              </w:drawing>
            </w:r>
          </w:p>
          <w:p w14:paraId="7223703B" w14:textId="77777777" w:rsidR="00625E2A" w:rsidRDefault="00625E2A" w:rsidP="00FA27AB">
            <w:pPr>
              <w:widowControl w:val="0"/>
              <w:spacing w:after="0" w:line="276" w:lineRule="auto"/>
              <w:jc w:val="center"/>
              <w:rPr>
                <w:sz w:val="24"/>
                <w:szCs w:val="24"/>
              </w:rPr>
            </w:pPr>
          </w:p>
          <w:p w14:paraId="54958636" w14:textId="77777777" w:rsidR="00625E2A" w:rsidRDefault="00625E2A" w:rsidP="00FA27AB">
            <w:pPr>
              <w:widowControl w:val="0"/>
              <w:spacing w:after="0" w:line="276" w:lineRule="auto"/>
              <w:jc w:val="center"/>
              <w:rPr>
                <w:sz w:val="24"/>
                <w:szCs w:val="24"/>
              </w:rPr>
            </w:pPr>
            <w:r>
              <w:rPr>
                <w:sz w:val="24"/>
                <w:szCs w:val="24"/>
              </w:rPr>
              <w:t>Vista lateral</w:t>
            </w:r>
          </w:p>
        </w:tc>
        <w:tc>
          <w:tcPr>
            <w:tcW w:w="3021" w:type="dxa"/>
            <w:tcBorders>
              <w:top w:val="single" w:sz="18" w:space="0" w:color="FFFFFF" w:themeColor="background1"/>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074AAC59" w14:textId="77777777" w:rsidR="00625E2A" w:rsidRDefault="00625E2A" w:rsidP="00FA27AB">
            <w:pPr>
              <w:widowControl w:val="0"/>
              <w:spacing w:after="0" w:line="276" w:lineRule="auto"/>
              <w:jc w:val="center"/>
              <w:rPr>
                <w:sz w:val="24"/>
                <w:szCs w:val="24"/>
              </w:rPr>
            </w:pPr>
            <w:r>
              <w:rPr>
                <w:b/>
                <w:noProof/>
                <w:sz w:val="24"/>
                <w:szCs w:val="24"/>
              </w:rPr>
              <w:drawing>
                <wp:inline distT="114300" distB="114300" distL="114300" distR="114300" wp14:anchorId="3B145F7C" wp14:editId="179FDF62">
                  <wp:extent cx="1391603" cy="1369277"/>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391603" cy="1369277"/>
                          </a:xfrm>
                          <a:prstGeom prst="rect">
                            <a:avLst/>
                          </a:prstGeom>
                          <a:ln/>
                        </pic:spPr>
                      </pic:pic>
                    </a:graphicData>
                  </a:graphic>
                </wp:inline>
              </w:drawing>
            </w:r>
          </w:p>
        </w:tc>
      </w:tr>
      <w:tr w:rsidR="00625E2A" w14:paraId="4965C53D" w14:textId="77777777" w:rsidTr="003A16A5">
        <w:trPr>
          <w:trHeight w:val="2285"/>
        </w:trPr>
        <w:tc>
          <w:tcPr>
            <w:tcW w:w="2721"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7FBF45ED" w14:textId="77777777" w:rsidR="00625E2A" w:rsidRDefault="00625E2A" w:rsidP="00FA27AB">
            <w:pPr>
              <w:spacing w:before="240" w:after="0" w:line="360" w:lineRule="auto"/>
              <w:jc w:val="both"/>
              <w:rPr>
                <w:sz w:val="24"/>
                <w:szCs w:val="24"/>
              </w:rPr>
            </w:pPr>
            <w:r>
              <w:rPr>
                <w:sz w:val="24"/>
                <w:szCs w:val="24"/>
              </w:rPr>
              <w:t>Girar ambos ejes a 90°, y registrar la lectura indicada por el reloj</w:t>
            </w:r>
          </w:p>
        </w:tc>
        <w:tc>
          <w:tcPr>
            <w:tcW w:w="3096"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7EAA3C2" w14:textId="77777777" w:rsidR="00625E2A" w:rsidRDefault="00625E2A" w:rsidP="00FA27AB">
            <w:pPr>
              <w:widowControl w:val="0"/>
              <w:pBdr>
                <w:top w:val="nil"/>
                <w:left w:val="nil"/>
                <w:bottom w:val="nil"/>
                <w:right w:val="nil"/>
                <w:between w:val="nil"/>
              </w:pBdr>
              <w:spacing w:after="0" w:line="276" w:lineRule="auto"/>
              <w:rPr>
                <w:sz w:val="24"/>
                <w:szCs w:val="24"/>
              </w:rPr>
            </w:pPr>
            <w:r>
              <w:rPr>
                <w:noProof/>
                <w:sz w:val="24"/>
                <w:szCs w:val="24"/>
              </w:rPr>
              <w:drawing>
                <wp:inline distT="114300" distB="114300" distL="114300" distR="114300" wp14:anchorId="6B496314" wp14:editId="796AE41B">
                  <wp:extent cx="1619250" cy="704850"/>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619250" cy="704850"/>
                          </a:xfrm>
                          <a:prstGeom prst="rect">
                            <a:avLst/>
                          </a:prstGeom>
                          <a:ln/>
                        </pic:spPr>
                      </pic:pic>
                    </a:graphicData>
                  </a:graphic>
                </wp:inline>
              </w:drawing>
            </w:r>
          </w:p>
          <w:p w14:paraId="2F9943B0" w14:textId="77777777" w:rsidR="00625E2A" w:rsidRDefault="00625E2A" w:rsidP="00FA27AB">
            <w:pPr>
              <w:widowControl w:val="0"/>
              <w:pBdr>
                <w:top w:val="nil"/>
                <w:left w:val="nil"/>
                <w:bottom w:val="nil"/>
                <w:right w:val="nil"/>
                <w:between w:val="nil"/>
              </w:pBdr>
              <w:spacing w:after="0" w:line="276" w:lineRule="auto"/>
              <w:jc w:val="center"/>
              <w:rPr>
                <w:sz w:val="24"/>
                <w:szCs w:val="24"/>
              </w:rPr>
            </w:pPr>
            <w:r>
              <w:rPr>
                <w:sz w:val="24"/>
                <w:szCs w:val="24"/>
              </w:rPr>
              <w:t>Vista posterior</w:t>
            </w:r>
          </w:p>
        </w:tc>
        <w:tc>
          <w:tcPr>
            <w:tcW w:w="3021"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25C6743B" w14:textId="77777777" w:rsidR="00625E2A" w:rsidRDefault="00625E2A" w:rsidP="00FA27AB">
            <w:pPr>
              <w:widowControl w:val="0"/>
              <w:spacing w:after="0" w:line="276" w:lineRule="auto"/>
              <w:jc w:val="center"/>
              <w:rPr>
                <w:sz w:val="24"/>
                <w:szCs w:val="24"/>
              </w:rPr>
            </w:pPr>
            <w:r>
              <w:rPr>
                <w:b/>
                <w:noProof/>
                <w:sz w:val="24"/>
                <w:szCs w:val="24"/>
              </w:rPr>
              <w:drawing>
                <wp:inline distT="114300" distB="114300" distL="114300" distR="114300" wp14:anchorId="14BDEB1A" wp14:editId="54F111B2">
                  <wp:extent cx="1382078" cy="1330342"/>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1382078" cy="1330342"/>
                          </a:xfrm>
                          <a:prstGeom prst="rect">
                            <a:avLst/>
                          </a:prstGeom>
                          <a:ln/>
                        </pic:spPr>
                      </pic:pic>
                    </a:graphicData>
                  </a:graphic>
                </wp:inline>
              </w:drawing>
            </w:r>
          </w:p>
        </w:tc>
      </w:tr>
    </w:tbl>
    <w:p w14:paraId="639B000E" w14:textId="77777777" w:rsidR="003A16A5" w:rsidRDefault="003A16A5" w:rsidP="003A16A5">
      <w:pPr>
        <w:rPr>
          <w:sz w:val="20"/>
          <w:szCs w:val="20"/>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2721"/>
        <w:gridCol w:w="3096"/>
        <w:gridCol w:w="3021"/>
      </w:tblGrid>
      <w:tr w:rsidR="003A16A5" w14:paraId="1DF2C2F9" w14:textId="77777777" w:rsidTr="003A16A5">
        <w:trPr>
          <w:trHeight w:val="440"/>
        </w:trPr>
        <w:tc>
          <w:tcPr>
            <w:tcW w:w="2721" w:type="dxa"/>
            <w:tcBorders>
              <w:top w:val="single" w:sz="8" w:space="0" w:color="000000"/>
              <w:left w:val="single" w:sz="8" w:space="0" w:color="000000"/>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6FD98B3A"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lastRenderedPageBreak/>
              <w:t>DESCRIPCIÓN</w:t>
            </w:r>
          </w:p>
        </w:tc>
        <w:tc>
          <w:tcPr>
            <w:tcW w:w="3096" w:type="dxa"/>
            <w:tcBorders>
              <w:top w:val="single" w:sz="8" w:space="0" w:color="000000"/>
              <w:left w:val="single" w:sz="18" w:space="0" w:color="FFFFFF" w:themeColor="background1"/>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07BF1142"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t>IMAGEN</w:t>
            </w:r>
          </w:p>
        </w:tc>
        <w:tc>
          <w:tcPr>
            <w:tcW w:w="3021" w:type="dxa"/>
            <w:tcBorders>
              <w:top w:val="single" w:sz="8" w:space="0" w:color="000000"/>
              <w:left w:val="single" w:sz="18" w:space="0" w:color="FFFFFF" w:themeColor="background1"/>
              <w:bottom w:val="single" w:sz="18" w:space="0" w:color="FFFFFF" w:themeColor="background1"/>
              <w:right w:val="single" w:sz="8" w:space="0" w:color="000000"/>
            </w:tcBorders>
            <w:shd w:val="clear" w:color="auto" w:fill="88354D"/>
            <w:tcMar>
              <w:top w:w="100" w:type="dxa"/>
              <w:left w:w="100" w:type="dxa"/>
              <w:bottom w:w="100" w:type="dxa"/>
              <w:right w:w="100" w:type="dxa"/>
            </w:tcMar>
            <w:vAlign w:val="center"/>
          </w:tcPr>
          <w:p w14:paraId="4805B4B8"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t>POSICIÓN INSTRUMENTO</w:t>
            </w:r>
          </w:p>
        </w:tc>
      </w:tr>
      <w:tr w:rsidR="003A16A5" w14:paraId="2322BFB7" w14:textId="77777777" w:rsidTr="003A16A5">
        <w:trPr>
          <w:trHeight w:val="2285"/>
        </w:trPr>
        <w:tc>
          <w:tcPr>
            <w:tcW w:w="2721" w:type="dxa"/>
            <w:tcBorders>
              <w:top w:val="single" w:sz="18" w:space="0" w:color="FFFFFF" w:themeColor="background1"/>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52E92EB" w14:textId="77777777" w:rsidR="003A16A5" w:rsidRDefault="003A16A5" w:rsidP="00FA27AB">
            <w:pPr>
              <w:spacing w:before="240" w:after="0" w:line="360" w:lineRule="auto"/>
              <w:jc w:val="both"/>
              <w:rPr>
                <w:sz w:val="24"/>
                <w:szCs w:val="24"/>
              </w:rPr>
            </w:pPr>
            <w:r>
              <w:rPr>
                <w:sz w:val="24"/>
                <w:szCs w:val="24"/>
              </w:rPr>
              <w:t>Posicionar la punta de contacto del instrumento sobre la superficie frontal del acople del motor para obtener la lectura angular total o T.I.R. Este punto queda paralelo a la línea de giro del eje. Centrar y llevar el valor a 0.</w:t>
            </w:r>
          </w:p>
        </w:tc>
        <w:tc>
          <w:tcPr>
            <w:tcW w:w="3096" w:type="dxa"/>
            <w:tcBorders>
              <w:top w:val="single" w:sz="18" w:space="0" w:color="FFFFFF" w:themeColor="background1"/>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6C6E748" w14:textId="77777777" w:rsidR="003A16A5" w:rsidRDefault="003A16A5" w:rsidP="00FA27AB">
            <w:pPr>
              <w:widowControl w:val="0"/>
              <w:spacing w:after="0" w:line="276" w:lineRule="auto"/>
              <w:jc w:val="center"/>
              <w:rPr>
                <w:sz w:val="24"/>
                <w:szCs w:val="24"/>
              </w:rPr>
            </w:pPr>
          </w:p>
          <w:p w14:paraId="77A3B1E9" w14:textId="77777777" w:rsidR="003A16A5" w:rsidRDefault="003A16A5" w:rsidP="00FA27AB">
            <w:pPr>
              <w:widowControl w:val="0"/>
              <w:spacing w:after="0" w:line="276" w:lineRule="auto"/>
              <w:jc w:val="center"/>
              <w:rPr>
                <w:sz w:val="24"/>
                <w:szCs w:val="24"/>
              </w:rPr>
            </w:pPr>
          </w:p>
          <w:p w14:paraId="5DED220B" w14:textId="77777777" w:rsidR="003A16A5" w:rsidRDefault="003A16A5" w:rsidP="00FA27AB">
            <w:pPr>
              <w:widowControl w:val="0"/>
              <w:spacing w:after="0" w:line="276" w:lineRule="auto"/>
              <w:jc w:val="center"/>
              <w:rPr>
                <w:sz w:val="24"/>
                <w:szCs w:val="24"/>
              </w:rPr>
            </w:pPr>
          </w:p>
          <w:p w14:paraId="6D3FD723" w14:textId="77777777" w:rsidR="003A16A5" w:rsidRDefault="003A16A5" w:rsidP="00FA27AB">
            <w:pPr>
              <w:widowControl w:val="0"/>
              <w:spacing w:after="0" w:line="276" w:lineRule="auto"/>
              <w:jc w:val="center"/>
              <w:rPr>
                <w:sz w:val="24"/>
                <w:szCs w:val="24"/>
              </w:rPr>
            </w:pPr>
          </w:p>
          <w:p w14:paraId="452D3D12" w14:textId="77777777" w:rsidR="003A16A5" w:rsidRDefault="003A16A5" w:rsidP="00FA27AB">
            <w:pPr>
              <w:widowControl w:val="0"/>
              <w:spacing w:after="0" w:line="276" w:lineRule="auto"/>
              <w:jc w:val="center"/>
              <w:rPr>
                <w:sz w:val="24"/>
                <w:szCs w:val="24"/>
              </w:rPr>
            </w:pPr>
            <w:r>
              <w:rPr>
                <w:noProof/>
                <w:sz w:val="24"/>
                <w:szCs w:val="24"/>
              </w:rPr>
              <w:drawing>
                <wp:inline distT="114300" distB="114300" distL="114300" distR="114300" wp14:anchorId="1F854E45" wp14:editId="58185E4B">
                  <wp:extent cx="1543050" cy="619125"/>
                  <wp:effectExtent l="0" t="0" r="0" b="0"/>
                  <wp:docPr id="5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1543050" cy="619125"/>
                          </a:xfrm>
                          <a:prstGeom prst="rect">
                            <a:avLst/>
                          </a:prstGeom>
                          <a:ln/>
                        </pic:spPr>
                      </pic:pic>
                    </a:graphicData>
                  </a:graphic>
                </wp:inline>
              </w:drawing>
            </w:r>
          </w:p>
          <w:p w14:paraId="738CAFFB" w14:textId="77777777" w:rsidR="003A16A5" w:rsidRDefault="003A16A5" w:rsidP="00FA27AB">
            <w:pPr>
              <w:widowControl w:val="0"/>
              <w:spacing w:after="0" w:line="276" w:lineRule="auto"/>
              <w:jc w:val="center"/>
              <w:rPr>
                <w:sz w:val="24"/>
                <w:szCs w:val="24"/>
              </w:rPr>
            </w:pPr>
          </w:p>
          <w:p w14:paraId="77482538" w14:textId="77777777" w:rsidR="003A16A5" w:rsidRDefault="003A16A5" w:rsidP="00FA27AB">
            <w:pPr>
              <w:widowControl w:val="0"/>
              <w:spacing w:after="0" w:line="276" w:lineRule="auto"/>
              <w:jc w:val="center"/>
              <w:rPr>
                <w:sz w:val="24"/>
                <w:szCs w:val="24"/>
              </w:rPr>
            </w:pPr>
            <w:r>
              <w:rPr>
                <w:sz w:val="24"/>
                <w:szCs w:val="24"/>
              </w:rPr>
              <w:t>Vista lateral</w:t>
            </w:r>
          </w:p>
        </w:tc>
        <w:tc>
          <w:tcPr>
            <w:tcW w:w="3021" w:type="dxa"/>
            <w:tcBorders>
              <w:top w:val="single" w:sz="18" w:space="0" w:color="FFFFFF" w:themeColor="background1"/>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25C8CB0F" w14:textId="77777777" w:rsidR="003A16A5" w:rsidRDefault="003A16A5" w:rsidP="00FA27AB">
            <w:pPr>
              <w:widowControl w:val="0"/>
              <w:spacing w:after="0" w:line="276" w:lineRule="auto"/>
              <w:jc w:val="center"/>
              <w:rPr>
                <w:sz w:val="24"/>
                <w:szCs w:val="24"/>
              </w:rPr>
            </w:pPr>
            <w:r>
              <w:rPr>
                <w:b/>
                <w:noProof/>
                <w:sz w:val="24"/>
                <w:szCs w:val="24"/>
              </w:rPr>
              <w:drawing>
                <wp:inline distT="114300" distB="114300" distL="114300" distR="114300" wp14:anchorId="39E64A0C" wp14:editId="52B3904A">
                  <wp:extent cx="1391603" cy="1369277"/>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391603" cy="1369277"/>
                          </a:xfrm>
                          <a:prstGeom prst="rect">
                            <a:avLst/>
                          </a:prstGeom>
                          <a:ln/>
                        </pic:spPr>
                      </pic:pic>
                    </a:graphicData>
                  </a:graphic>
                </wp:inline>
              </w:drawing>
            </w:r>
          </w:p>
        </w:tc>
      </w:tr>
      <w:tr w:rsidR="003A16A5" w14:paraId="04BAD034" w14:textId="77777777" w:rsidTr="003A16A5">
        <w:trPr>
          <w:trHeight w:val="2285"/>
        </w:trPr>
        <w:tc>
          <w:tcPr>
            <w:tcW w:w="2721"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7218AFA" w14:textId="77777777" w:rsidR="003A16A5" w:rsidRDefault="003A16A5" w:rsidP="00FA27AB">
            <w:pPr>
              <w:spacing w:before="240" w:after="0" w:line="360" w:lineRule="auto"/>
              <w:jc w:val="both"/>
              <w:rPr>
                <w:sz w:val="24"/>
                <w:szCs w:val="24"/>
              </w:rPr>
            </w:pPr>
            <w:r>
              <w:rPr>
                <w:sz w:val="24"/>
                <w:szCs w:val="24"/>
              </w:rPr>
              <w:t>Girar ambos ejes a 90°, y registrar la lectura indicada por el reloj</w:t>
            </w:r>
          </w:p>
        </w:tc>
        <w:tc>
          <w:tcPr>
            <w:tcW w:w="3096"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2CDD54D7" w14:textId="77777777" w:rsidR="003A16A5" w:rsidRDefault="003A16A5" w:rsidP="00FA27AB">
            <w:pPr>
              <w:widowControl w:val="0"/>
              <w:pBdr>
                <w:top w:val="nil"/>
                <w:left w:val="nil"/>
                <w:bottom w:val="nil"/>
                <w:right w:val="nil"/>
                <w:between w:val="nil"/>
              </w:pBdr>
              <w:spacing w:after="0" w:line="276" w:lineRule="auto"/>
              <w:rPr>
                <w:sz w:val="24"/>
                <w:szCs w:val="24"/>
              </w:rPr>
            </w:pPr>
            <w:r>
              <w:rPr>
                <w:noProof/>
                <w:sz w:val="24"/>
                <w:szCs w:val="24"/>
              </w:rPr>
              <w:drawing>
                <wp:inline distT="114300" distB="114300" distL="114300" distR="114300" wp14:anchorId="4DB3503B" wp14:editId="7319D01B">
                  <wp:extent cx="1619250" cy="704850"/>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1619250" cy="704850"/>
                          </a:xfrm>
                          <a:prstGeom prst="rect">
                            <a:avLst/>
                          </a:prstGeom>
                          <a:ln/>
                        </pic:spPr>
                      </pic:pic>
                    </a:graphicData>
                  </a:graphic>
                </wp:inline>
              </w:drawing>
            </w:r>
          </w:p>
          <w:p w14:paraId="420C828A" w14:textId="77777777" w:rsidR="003A16A5" w:rsidRDefault="003A16A5" w:rsidP="00FA27AB">
            <w:pPr>
              <w:widowControl w:val="0"/>
              <w:pBdr>
                <w:top w:val="nil"/>
                <w:left w:val="nil"/>
                <w:bottom w:val="nil"/>
                <w:right w:val="nil"/>
                <w:between w:val="nil"/>
              </w:pBdr>
              <w:spacing w:after="0" w:line="276" w:lineRule="auto"/>
              <w:jc w:val="center"/>
              <w:rPr>
                <w:sz w:val="24"/>
                <w:szCs w:val="24"/>
              </w:rPr>
            </w:pPr>
            <w:r>
              <w:rPr>
                <w:sz w:val="24"/>
                <w:szCs w:val="24"/>
              </w:rPr>
              <w:t>Vista posterior</w:t>
            </w:r>
          </w:p>
        </w:tc>
        <w:tc>
          <w:tcPr>
            <w:tcW w:w="3021"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74F8B814" w14:textId="77777777" w:rsidR="003A16A5" w:rsidRDefault="003A16A5" w:rsidP="00FA27AB">
            <w:pPr>
              <w:widowControl w:val="0"/>
              <w:spacing w:after="0" w:line="276" w:lineRule="auto"/>
              <w:jc w:val="center"/>
              <w:rPr>
                <w:sz w:val="24"/>
                <w:szCs w:val="24"/>
              </w:rPr>
            </w:pPr>
            <w:r>
              <w:rPr>
                <w:b/>
                <w:noProof/>
                <w:sz w:val="24"/>
                <w:szCs w:val="24"/>
              </w:rPr>
              <w:drawing>
                <wp:inline distT="114300" distB="114300" distL="114300" distR="114300" wp14:anchorId="4051927F" wp14:editId="146DE130">
                  <wp:extent cx="1382078" cy="1330342"/>
                  <wp:effectExtent l="0" t="0" r="0" b="0"/>
                  <wp:docPr id="5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1382078" cy="1330342"/>
                          </a:xfrm>
                          <a:prstGeom prst="rect">
                            <a:avLst/>
                          </a:prstGeom>
                          <a:ln/>
                        </pic:spPr>
                      </pic:pic>
                    </a:graphicData>
                  </a:graphic>
                </wp:inline>
              </w:drawing>
            </w:r>
          </w:p>
        </w:tc>
      </w:tr>
      <w:tr w:rsidR="003A16A5" w14:paraId="7EA3E3E8" w14:textId="77777777" w:rsidTr="003A16A5">
        <w:trPr>
          <w:trHeight w:val="2285"/>
        </w:trPr>
        <w:tc>
          <w:tcPr>
            <w:tcW w:w="2721"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DD214F7" w14:textId="77777777" w:rsidR="003A16A5" w:rsidRDefault="003A16A5" w:rsidP="00FA27AB">
            <w:pPr>
              <w:spacing w:before="240" w:after="0" w:line="360" w:lineRule="auto"/>
              <w:jc w:val="both"/>
              <w:rPr>
                <w:sz w:val="24"/>
                <w:szCs w:val="24"/>
              </w:rPr>
            </w:pPr>
            <w:r>
              <w:rPr>
                <w:sz w:val="24"/>
                <w:szCs w:val="24"/>
              </w:rPr>
              <w:t>Girar ambos ejes 90° más y registrar la lectura indicada por el reloj</w:t>
            </w:r>
          </w:p>
        </w:tc>
        <w:tc>
          <w:tcPr>
            <w:tcW w:w="3096"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4F7AF270" w14:textId="77777777" w:rsidR="003A16A5" w:rsidRDefault="003A16A5" w:rsidP="00FA27AB">
            <w:pPr>
              <w:widowControl w:val="0"/>
              <w:pBdr>
                <w:top w:val="nil"/>
                <w:left w:val="nil"/>
                <w:bottom w:val="nil"/>
                <w:right w:val="nil"/>
                <w:between w:val="nil"/>
              </w:pBdr>
              <w:spacing w:after="0" w:line="276" w:lineRule="auto"/>
              <w:rPr>
                <w:sz w:val="24"/>
                <w:szCs w:val="24"/>
              </w:rPr>
            </w:pPr>
            <w:r>
              <w:rPr>
                <w:noProof/>
                <w:sz w:val="24"/>
                <w:szCs w:val="24"/>
              </w:rPr>
              <w:drawing>
                <wp:inline distT="114300" distB="114300" distL="114300" distR="114300" wp14:anchorId="5664BA1D" wp14:editId="7144D5E8">
                  <wp:extent cx="1609725" cy="657225"/>
                  <wp:effectExtent l="0" t="0" r="0" b="0"/>
                  <wp:docPr id="5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1609725" cy="657225"/>
                          </a:xfrm>
                          <a:prstGeom prst="rect">
                            <a:avLst/>
                          </a:prstGeom>
                          <a:ln/>
                        </pic:spPr>
                      </pic:pic>
                    </a:graphicData>
                  </a:graphic>
                </wp:inline>
              </w:drawing>
            </w:r>
          </w:p>
          <w:p w14:paraId="3AB3A10F" w14:textId="77777777" w:rsidR="003A16A5" w:rsidRDefault="003A16A5" w:rsidP="00FA27AB">
            <w:pPr>
              <w:widowControl w:val="0"/>
              <w:pBdr>
                <w:top w:val="nil"/>
                <w:left w:val="nil"/>
                <w:bottom w:val="nil"/>
                <w:right w:val="nil"/>
                <w:between w:val="nil"/>
              </w:pBdr>
              <w:spacing w:after="0" w:line="276" w:lineRule="auto"/>
              <w:jc w:val="center"/>
              <w:rPr>
                <w:sz w:val="24"/>
                <w:szCs w:val="24"/>
              </w:rPr>
            </w:pPr>
            <w:r>
              <w:rPr>
                <w:sz w:val="24"/>
                <w:szCs w:val="24"/>
              </w:rPr>
              <w:t>Vista lateral</w:t>
            </w:r>
          </w:p>
        </w:tc>
        <w:tc>
          <w:tcPr>
            <w:tcW w:w="3021"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18368548" w14:textId="77777777" w:rsidR="003A16A5" w:rsidRDefault="003A16A5" w:rsidP="00FA27AB">
            <w:pPr>
              <w:widowControl w:val="0"/>
              <w:spacing w:after="0" w:line="276" w:lineRule="auto"/>
              <w:jc w:val="center"/>
              <w:rPr>
                <w:sz w:val="24"/>
                <w:szCs w:val="24"/>
              </w:rPr>
            </w:pPr>
            <w:r>
              <w:rPr>
                <w:b/>
                <w:noProof/>
                <w:sz w:val="24"/>
                <w:szCs w:val="24"/>
              </w:rPr>
              <w:drawing>
                <wp:inline distT="114300" distB="114300" distL="114300" distR="114300" wp14:anchorId="78CF0A48" wp14:editId="39CA66AA">
                  <wp:extent cx="1439228" cy="1335754"/>
                  <wp:effectExtent l="0" t="0" r="0" b="0"/>
                  <wp:docPr id="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1439228" cy="1335754"/>
                          </a:xfrm>
                          <a:prstGeom prst="rect">
                            <a:avLst/>
                          </a:prstGeom>
                          <a:ln/>
                        </pic:spPr>
                      </pic:pic>
                    </a:graphicData>
                  </a:graphic>
                </wp:inline>
              </w:drawing>
            </w:r>
          </w:p>
        </w:tc>
      </w:tr>
    </w:tbl>
    <w:p w14:paraId="4CF50BFB" w14:textId="2E6481F9" w:rsidR="003A16A5" w:rsidRDefault="003A16A5" w:rsidP="00625E2A">
      <w:pPr>
        <w:jc w:val="center"/>
        <w:rPr>
          <w:sz w:val="20"/>
          <w:szCs w:val="20"/>
        </w:rPr>
      </w:pPr>
    </w:p>
    <w:p w14:paraId="60DAF34A" w14:textId="4AB442D0" w:rsidR="003A16A5" w:rsidRDefault="003A16A5" w:rsidP="00625E2A">
      <w:pPr>
        <w:jc w:val="center"/>
        <w:rPr>
          <w:sz w:val="20"/>
          <w:szCs w:val="20"/>
        </w:rPr>
      </w:pPr>
    </w:p>
    <w:p w14:paraId="0073F2BE" w14:textId="77777777" w:rsidR="003A16A5" w:rsidRDefault="003A16A5" w:rsidP="00625E2A">
      <w:pPr>
        <w:jc w:val="center"/>
        <w:rPr>
          <w:sz w:val="20"/>
          <w:szCs w:val="20"/>
        </w:rPr>
      </w:pPr>
    </w:p>
    <w:p w14:paraId="6FA293F6" w14:textId="77777777" w:rsidR="003A16A5" w:rsidRDefault="003A16A5" w:rsidP="00625E2A">
      <w:pPr>
        <w:jc w:val="center"/>
        <w:rPr>
          <w:sz w:val="20"/>
          <w:szCs w:val="20"/>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2721"/>
        <w:gridCol w:w="3096"/>
        <w:gridCol w:w="3021"/>
      </w:tblGrid>
      <w:tr w:rsidR="003A16A5" w14:paraId="45621A6E" w14:textId="77777777" w:rsidTr="003A16A5">
        <w:trPr>
          <w:trHeight w:val="440"/>
        </w:trPr>
        <w:tc>
          <w:tcPr>
            <w:tcW w:w="2721" w:type="dxa"/>
            <w:tcBorders>
              <w:top w:val="single" w:sz="8" w:space="0" w:color="000000"/>
              <w:left w:val="single" w:sz="8" w:space="0" w:color="000000"/>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754EECDD"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lastRenderedPageBreak/>
              <w:t>DESCRIPCIÓN</w:t>
            </w:r>
          </w:p>
        </w:tc>
        <w:tc>
          <w:tcPr>
            <w:tcW w:w="3096" w:type="dxa"/>
            <w:tcBorders>
              <w:top w:val="single" w:sz="8" w:space="0" w:color="000000"/>
              <w:left w:val="single" w:sz="18" w:space="0" w:color="FFFFFF" w:themeColor="background1"/>
              <w:bottom w:val="single" w:sz="18" w:space="0" w:color="FFFFFF" w:themeColor="background1"/>
              <w:right w:val="single" w:sz="18" w:space="0" w:color="FFFFFF" w:themeColor="background1"/>
            </w:tcBorders>
            <w:shd w:val="clear" w:color="auto" w:fill="88354D"/>
            <w:tcMar>
              <w:top w:w="100" w:type="dxa"/>
              <w:left w:w="100" w:type="dxa"/>
              <w:bottom w:w="100" w:type="dxa"/>
              <w:right w:w="100" w:type="dxa"/>
            </w:tcMar>
            <w:vAlign w:val="center"/>
          </w:tcPr>
          <w:p w14:paraId="6FE1D1F1"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t>IMAGEN</w:t>
            </w:r>
          </w:p>
        </w:tc>
        <w:tc>
          <w:tcPr>
            <w:tcW w:w="3021" w:type="dxa"/>
            <w:tcBorders>
              <w:top w:val="single" w:sz="8" w:space="0" w:color="000000"/>
              <w:left w:val="single" w:sz="18" w:space="0" w:color="FFFFFF" w:themeColor="background1"/>
              <w:bottom w:val="single" w:sz="18" w:space="0" w:color="FFFFFF" w:themeColor="background1"/>
              <w:right w:val="single" w:sz="8" w:space="0" w:color="000000"/>
            </w:tcBorders>
            <w:shd w:val="clear" w:color="auto" w:fill="88354D"/>
            <w:tcMar>
              <w:top w:w="100" w:type="dxa"/>
              <w:left w:w="100" w:type="dxa"/>
              <w:bottom w:w="100" w:type="dxa"/>
              <w:right w:w="100" w:type="dxa"/>
            </w:tcMar>
            <w:vAlign w:val="center"/>
          </w:tcPr>
          <w:p w14:paraId="45400DE6" w14:textId="77777777" w:rsidR="003A16A5" w:rsidRPr="003A16A5" w:rsidRDefault="003A16A5" w:rsidP="00FA27AB">
            <w:pPr>
              <w:widowControl w:val="0"/>
              <w:spacing w:after="0" w:line="240" w:lineRule="auto"/>
              <w:jc w:val="center"/>
              <w:rPr>
                <w:b/>
                <w:color w:val="FFFFFF" w:themeColor="background1"/>
                <w:sz w:val="24"/>
                <w:szCs w:val="24"/>
              </w:rPr>
            </w:pPr>
            <w:r w:rsidRPr="003A16A5">
              <w:rPr>
                <w:b/>
                <w:color w:val="FFFFFF" w:themeColor="background1"/>
                <w:sz w:val="24"/>
                <w:szCs w:val="24"/>
              </w:rPr>
              <w:t>POSICIÓN INSTRUMENTO</w:t>
            </w:r>
          </w:p>
        </w:tc>
      </w:tr>
      <w:tr w:rsidR="003A16A5" w14:paraId="2E4D250E" w14:textId="77777777" w:rsidTr="003A16A5">
        <w:trPr>
          <w:trHeight w:val="2300"/>
        </w:trPr>
        <w:tc>
          <w:tcPr>
            <w:tcW w:w="2721"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70702724" w14:textId="77777777" w:rsidR="003A16A5" w:rsidRDefault="003A16A5" w:rsidP="00FA27AB">
            <w:pPr>
              <w:spacing w:before="240" w:after="0" w:line="360" w:lineRule="auto"/>
              <w:jc w:val="both"/>
              <w:rPr>
                <w:sz w:val="24"/>
                <w:szCs w:val="24"/>
              </w:rPr>
            </w:pPr>
            <w:r>
              <w:rPr>
                <w:sz w:val="24"/>
                <w:szCs w:val="24"/>
              </w:rPr>
              <w:t>Girar ambos ejes 90° más y registre la lectura indicada por el reloj</w:t>
            </w:r>
          </w:p>
        </w:tc>
        <w:tc>
          <w:tcPr>
            <w:tcW w:w="3096"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199A89B0" w14:textId="77777777" w:rsidR="003A16A5" w:rsidRDefault="003A16A5" w:rsidP="00FA27AB">
            <w:pPr>
              <w:widowControl w:val="0"/>
              <w:pBdr>
                <w:top w:val="nil"/>
                <w:left w:val="nil"/>
                <w:bottom w:val="nil"/>
                <w:right w:val="nil"/>
                <w:between w:val="nil"/>
              </w:pBdr>
              <w:spacing w:after="0" w:line="276" w:lineRule="auto"/>
              <w:rPr>
                <w:sz w:val="24"/>
                <w:szCs w:val="24"/>
              </w:rPr>
            </w:pPr>
            <w:r>
              <w:rPr>
                <w:noProof/>
                <w:sz w:val="24"/>
                <w:szCs w:val="24"/>
              </w:rPr>
              <w:drawing>
                <wp:inline distT="114300" distB="114300" distL="114300" distR="114300" wp14:anchorId="7668627D" wp14:editId="1D974368">
                  <wp:extent cx="1638300" cy="704850"/>
                  <wp:effectExtent l="0" t="0" r="0" b="0"/>
                  <wp:docPr id="5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1638300" cy="704850"/>
                          </a:xfrm>
                          <a:prstGeom prst="rect">
                            <a:avLst/>
                          </a:prstGeom>
                          <a:ln/>
                        </pic:spPr>
                      </pic:pic>
                    </a:graphicData>
                  </a:graphic>
                </wp:inline>
              </w:drawing>
            </w:r>
          </w:p>
          <w:p w14:paraId="58A0F748" w14:textId="77777777" w:rsidR="003A16A5" w:rsidRDefault="003A16A5" w:rsidP="00FA27AB">
            <w:pPr>
              <w:widowControl w:val="0"/>
              <w:pBdr>
                <w:top w:val="nil"/>
                <w:left w:val="nil"/>
                <w:bottom w:val="nil"/>
                <w:right w:val="nil"/>
                <w:between w:val="nil"/>
              </w:pBdr>
              <w:spacing w:after="0" w:line="276" w:lineRule="auto"/>
              <w:jc w:val="center"/>
              <w:rPr>
                <w:sz w:val="24"/>
                <w:szCs w:val="24"/>
              </w:rPr>
            </w:pPr>
            <w:r>
              <w:rPr>
                <w:sz w:val="24"/>
                <w:szCs w:val="24"/>
              </w:rPr>
              <w:t>Vista posterior</w:t>
            </w:r>
          </w:p>
        </w:tc>
        <w:tc>
          <w:tcPr>
            <w:tcW w:w="3021"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323B76E6" w14:textId="77777777" w:rsidR="003A16A5" w:rsidRDefault="003A16A5" w:rsidP="00FA27AB">
            <w:pPr>
              <w:widowControl w:val="0"/>
              <w:spacing w:after="0" w:line="276" w:lineRule="auto"/>
              <w:jc w:val="center"/>
              <w:rPr>
                <w:sz w:val="24"/>
                <w:szCs w:val="24"/>
              </w:rPr>
            </w:pPr>
            <w:r>
              <w:rPr>
                <w:b/>
                <w:noProof/>
                <w:sz w:val="24"/>
                <w:szCs w:val="24"/>
              </w:rPr>
              <w:drawing>
                <wp:inline distT="114300" distB="114300" distL="114300" distR="114300" wp14:anchorId="4F01B922" wp14:editId="10282AB7">
                  <wp:extent cx="1563053" cy="1445824"/>
                  <wp:effectExtent l="0" t="0" r="0" b="0"/>
                  <wp:docPr id="5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1563053" cy="1445824"/>
                          </a:xfrm>
                          <a:prstGeom prst="rect">
                            <a:avLst/>
                          </a:prstGeom>
                          <a:ln/>
                        </pic:spPr>
                      </pic:pic>
                    </a:graphicData>
                  </a:graphic>
                </wp:inline>
              </w:drawing>
            </w:r>
          </w:p>
        </w:tc>
      </w:tr>
      <w:tr w:rsidR="003A16A5" w14:paraId="3E24F06C" w14:textId="77777777" w:rsidTr="003A16A5">
        <w:trPr>
          <w:trHeight w:val="2300"/>
        </w:trPr>
        <w:tc>
          <w:tcPr>
            <w:tcW w:w="2721" w:type="dxa"/>
            <w:tcBorders>
              <w:top w:val="single" w:sz="12" w:space="0" w:color="A6A6A6" w:themeColor="background1" w:themeShade="A6"/>
              <w:left w:val="nil"/>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60935935" w14:textId="77777777" w:rsidR="003A16A5" w:rsidRDefault="003A16A5" w:rsidP="00FA27AB">
            <w:pPr>
              <w:spacing w:before="240" w:after="0" w:line="360" w:lineRule="auto"/>
              <w:jc w:val="both"/>
              <w:rPr>
                <w:sz w:val="24"/>
                <w:szCs w:val="24"/>
              </w:rPr>
            </w:pPr>
            <w:r>
              <w:rPr>
                <w:sz w:val="24"/>
                <w:szCs w:val="24"/>
              </w:rPr>
              <w:t>Llevar ambos ejes a su posición inicial, cerciorándose que la aguja del indicador retorne a 0</w:t>
            </w:r>
          </w:p>
        </w:tc>
        <w:tc>
          <w:tcPr>
            <w:tcW w:w="3096"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auto"/>
            <w:tcMar>
              <w:top w:w="100" w:type="dxa"/>
              <w:left w:w="100" w:type="dxa"/>
              <w:bottom w:w="100" w:type="dxa"/>
              <w:right w:w="100" w:type="dxa"/>
            </w:tcMar>
          </w:tcPr>
          <w:p w14:paraId="0FD23F44" w14:textId="77777777" w:rsidR="003A16A5" w:rsidRDefault="003A16A5" w:rsidP="00FA27AB">
            <w:pPr>
              <w:widowControl w:val="0"/>
              <w:pBdr>
                <w:top w:val="nil"/>
                <w:left w:val="nil"/>
                <w:bottom w:val="nil"/>
                <w:right w:val="nil"/>
                <w:between w:val="nil"/>
              </w:pBdr>
              <w:spacing w:after="0" w:line="276" w:lineRule="auto"/>
              <w:rPr>
                <w:sz w:val="24"/>
                <w:szCs w:val="24"/>
              </w:rPr>
            </w:pPr>
            <w:r>
              <w:rPr>
                <w:noProof/>
                <w:sz w:val="24"/>
                <w:szCs w:val="24"/>
              </w:rPr>
              <w:drawing>
                <wp:inline distT="114300" distB="114300" distL="114300" distR="114300" wp14:anchorId="6FFB6E64" wp14:editId="1BC6F036">
                  <wp:extent cx="1657350" cy="657225"/>
                  <wp:effectExtent l="0" t="0" r="0" b="0"/>
                  <wp:docPr id="5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1657350" cy="657225"/>
                          </a:xfrm>
                          <a:prstGeom prst="rect">
                            <a:avLst/>
                          </a:prstGeom>
                          <a:ln/>
                        </pic:spPr>
                      </pic:pic>
                    </a:graphicData>
                  </a:graphic>
                </wp:inline>
              </w:drawing>
            </w:r>
          </w:p>
          <w:p w14:paraId="0FD1D498" w14:textId="77777777" w:rsidR="003A16A5" w:rsidRDefault="003A16A5" w:rsidP="00FA27AB">
            <w:pPr>
              <w:widowControl w:val="0"/>
              <w:pBdr>
                <w:top w:val="nil"/>
                <w:left w:val="nil"/>
                <w:bottom w:val="nil"/>
                <w:right w:val="nil"/>
                <w:between w:val="nil"/>
              </w:pBdr>
              <w:spacing w:after="0" w:line="276" w:lineRule="auto"/>
              <w:jc w:val="center"/>
              <w:rPr>
                <w:sz w:val="24"/>
                <w:szCs w:val="24"/>
              </w:rPr>
            </w:pPr>
            <w:r>
              <w:rPr>
                <w:sz w:val="24"/>
                <w:szCs w:val="24"/>
              </w:rPr>
              <w:t>Vista lateral</w:t>
            </w:r>
          </w:p>
        </w:tc>
        <w:tc>
          <w:tcPr>
            <w:tcW w:w="3021" w:type="dxa"/>
            <w:tcBorders>
              <w:top w:val="single" w:sz="12" w:space="0" w:color="A6A6A6" w:themeColor="background1" w:themeShade="A6"/>
              <w:left w:val="single" w:sz="12" w:space="0" w:color="A6A6A6" w:themeColor="background1" w:themeShade="A6"/>
              <w:bottom w:val="single" w:sz="12" w:space="0" w:color="A6A6A6" w:themeColor="background1" w:themeShade="A6"/>
              <w:right w:val="nil"/>
            </w:tcBorders>
            <w:shd w:val="clear" w:color="auto" w:fill="auto"/>
            <w:tcMar>
              <w:top w:w="100" w:type="dxa"/>
              <w:left w:w="100" w:type="dxa"/>
              <w:bottom w:w="100" w:type="dxa"/>
              <w:right w:w="100" w:type="dxa"/>
            </w:tcMar>
          </w:tcPr>
          <w:p w14:paraId="7FD58A3B" w14:textId="77777777" w:rsidR="003A16A5" w:rsidRDefault="003A16A5" w:rsidP="00FA27AB">
            <w:pPr>
              <w:widowControl w:val="0"/>
              <w:spacing w:after="0" w:line="276" w:lineRule="auto"/>
              <w:jc w:val="center"/>
              <w:rPr>
                <w:sz w:val="24"/>
                <w:szCs w:val="24"/>
              </w:rPr>
            </w:pPr>
            <w:r>
              <w:rPr>
                <w:b/>
                <w:noProof/>
                <w:sz w:val="24"/>
                <w:szCs w:val="24"/>
              </w:rPr>
              <w:drawing>
                <wp:inline distT="114300" distB="114300" distL="114300" distR="114300" wp14:anchorId="39FA0116" wp14:editId="47088F0B">
                  <wp:extent cx="1410653" cy="1349651"/>
                  <wp:effectExtent l="0" t="0" r="0" b="0"/>
                  <wp:docPr id="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410653" cy="1349651"/>
                          </a:xfrm>
                          <a:prstGeom prst="rect">
                            <a:avLst/>
                          </a:prstGeom>
                          <a:ln/>
                        </pic:spPr>
                      </pic:pic>
                    </a:graphicData>
                  </a:graphic>
                </wp:inline>
              </w:drawing>
            </w:r>
          </w:p>
        </w:tc>
      </w:tr>
    </w:tbl>
    <w:p w14:paraId="269AA433" w14:textId="7B3419F1" w:rsidR="00625E2A" w:rsidRDefault="00625E2A" w:rsidP="003A16A5">
      <w:pPr>
        <w:jc w:val="center"/>
        <w:rPr>
          <w:sz w:val="20"/>
          <w:szCs w:val="20"/>
        </w:rPr>
      </w:pPr>
      <w:r>
        <w:rPr>
          <w:sz w:val="20"/>
          <w:szCs w:val="20"/>
        </w:rPr>
        <w:t>Fuente:  Adaptado de A. Torres. “Estudio del desalineamiento entre máquinas acopladas y análisis de su respuesta vibratoria”. Universidad del Bío – Bío, 2013.</w:t>
      </w:r>
    </w:p>
    <w:p w14:paraId="18D4383A" w14:textId="77777777" w:rsidR="003A16A5" w:rsidRDefault="003A16A5" w:rsidP="003A16A5">
      <w:pPr>
        <w:jc w:val="center"/>
        <w:rPr>
          <w:sz w:val="24"/>
          <w:szCs w:val="24"/>
        </w:rPr>
      </w:pPr>
    </w:p>
    <w:p w14:paraId="1599FFB6" w14:textId="77777777" w:rsidR="00625E2A" w:rsidRDefault="00625E2A" w:rsidP="00625E2A">
      <w:pPr>
        <w:spacing w:before="200"/>
        <w:jc w:val="both"/>
        <w:rPr>
          <w:sz w:val="24"/>
          <w:szCs w:val="24"/>
        </w:rPr>
      </w:pPr>
      <w:r>
        <w:rPr>
          <w:sz w:val="24"/>
          <w:szCs w:val="24"/>
        </w:rPr>
        <w:t>Luego de registrar los valores, comprobar que la suma de los valores registrados a 90° y 270° es igual a la suma de los valores obtenidos a 0° y 180°, de lo contrario implicaría posibles cambios de posición relativa de la punta de la varilla del instrumento, soltura en unos de los ejes o machones y/o giro con ángulos diferentes a 90° entre cada lectura.</w:t>
      </w:r>
    </w:p>
    <w:p w14:paraId="4FF3B206" w14:textId="77777777" w:rsidR="00625E2A" w:rsidRPr="003A16A5" w:rsidRDefault="00625E2A" w:rsidP="00625E2A">
      <w:pPr>
        <w:jc w:val="both"/>
        <w:rPr>
          <w:b/>
          <w:color w:val="88354D"/>
          <w:sz w:val="24"/>
          <w:szCs w:val="24"/>
        </w:rPr>
      </w:pPr>
      <w:r w:rsidRPr="003A16A5">
        <w:rPr>
          <w:b/>
          <w:color w:val="88354D"/>
          <w:sz w:val="24"/>
          <w:szCs w:val="24"/>
        </w:rPr>
        <w:t>Interpretación y evaluación de resultados</w:t>
      </w:r>
    </w:p>
    <w:p w14:paraId="53015FE7" w14:textId="77777777" w:rsidR="00625E2A" w:rsidRDefault="00625E2A" w:rsidP="00625E2A">
      <w:pPr>
        <w:jc w:val="both"/>
        <w:rPr>
          <w:sz w:val="24"/>
          <w:szCs w:val="24"/>
        </w:rPr>
      </w:pPr>
      <w:r>
        <w:rPr>
          <w:sz w:val="24"/>
          <w:szCs w:val="24"/>
        </w:rPr>
        <w:t xml:space="preserve">Para determinar la desalineación paralela </w:t>
      </w:r>
      <w:r w:rsidRPr="003A16A5">
        <w:rPr>
          <w:b/>
          <w:bCs/>
          <w:color w:val="88354D"/>
          <w:sz w:val="24"/>
          <w:szCs w:val="24"/>
        </w:rPr>
        <w:t>(horizontal y vertical)</w:t>
      </w:r>
      <w:r w:rsidRPr="003A16A5">
        <w:rPr>
          <w:color w:val="88354D"/>
          <w:sz w:val="24"/>
          <w:szCs w:val="24"/>
        </w:rPr>
        <w:t xml:space="preserve"> </w:t>
      </w:r>
      <w:r>
        <w:rPr>
          <w:sz w:val="24"/>
          <w:szCs w:val="24"/>
        </w:rPr>
        <w:t>y angular se utilizan las siguientes relaciones:</w:t>
      </w:r>
    </w:p>
    <w:p w14:paraId="76630E6D" w14:textId="77777777" w:rsidR="003A16A5" w:rsidRDefault="003A16A5" w:rsidP="00625E2A">
      <w:pPr>
        <w:jc w:val="both"/>
        <w:rPr>
          <w:b/>
          <w:color w:val="88354D"/>
          <w:sz w:val="24"/>
          <w:szCs w:val="24"/>
        </w:rPr>
      </w:pPr>
    </w:p>
    <w:p w14:paraId="527CD809" w14:textId="77777777" w:rsidR="003A16A5" w:rsidRDefault="003A16A5" w:rsidP="00625E2A">
      <w:pPr>
        <w:jc w:val="both"/>
        <w:rPr>
          <w:b/>
          <w:color w:val="88354D"/>
          <w:sz w:val="24"/>
          <w:szCs w:val="24"/>
        </w:rPr>
      </w:pPr>
    </w:p>
    <w:p w14:paraId="229C7F18" w14:textId="77777777" w:rsidR="003A16A5" w:rsidRDefault="003A16A5" w:rsidP="00625E2A">
      <w:pPr>
        <w:jc w:val="both"/>
        <w:rPr>
          <w:b/>
          <w:color w:val="88354D"/>
          <w:sz w:val="24"/>
          <w:szCs w:val="24"/>
        </w:rPr>
      </w:pPr>
    </w:p>
    <w:p w14:paraId="57EF8907" w14:textId="77777777" w:rsidR="003A16A5" w:rsidRDefault="003A16A5" w:rsidP="00625E2A">
      <w:pPr>
        <w:jc w:val="both"/>
        <w:rPr>
          <w:b/>
          <w:color w:val="88354D"/>
          <w:sz w:val="24"/>
          <w:szCs w:val="24"/>
        </w:rPr>
      </w:pPr>
    </w:p>
    <w:p w14:paraId="19588237" w14:textId="77777777" w:rsidR="003A16A5" w:rsidRDefault="003A16A5" w:rsidP="00625E2A">
      <w:pPr>
        <w:jc w:val="both"/>
        <w:rPr>
          <w:b/>
          <w:color w:val="88354D"/>
          <w:sz w:val="24"/>
          <w:szCs w:val="24"/>
        </w:rPr>
      </w:pPr>
    </w:p>
    <w:p w14:paraId="76C904F2" w14:textId="1B68AA43" w:rsidR="00625E2A" w:rsidRPr="003A16A5" w:rsidRDefault="00625E2A" w:rsidP="00625E2A">
      <w:pPr>
        <w:jc w:val="both"/>
        <w:rPr>
          <w:b/>
          <w:color w:val="88354D"/>
          <w:sz w:val="24"/>
          <w:szCs w:val="24"/>
        </w:rPr>
      </w:pPr>
      <w:r w:rsidRPr="003A16A5">
        <w:rPr>
          <w:b/>
          <w:color w:val="88354D"/>
          <w:sz w:val="24"/>
          <w:szCs w:val="24"/>
        </w:rPr>
        <w:lastRenderedPageBreak/>
        <w:t>Desalineación paralela vertical (0° a 180°)</w:t>
      </w:r>
    </w:p>
    <w:p w14:paraId="18CFA490" w14:textId="77777777" w:rsidR="00625E2A" w:rsidRDefault="00625E2A" w:rsidP="00625E2A">
      <w:pPr>
        <w:jc w:val="both"/>
        <w:rPr>
          <w:sz w:val="24"/>
          <w:szCs w:val="24"/>
        </w:rPr>
      </w:pPr>
      <w:r>
        <w:rPr>
          <w:sz w:val="24"/>
          <w:szCs w:val="24"/>
        </w:rPr>
        <w:t>Notar que en la Figura 9, el acople del motor se ve inclinado. Sin embargo, en este caso concentrar la atención en las dimensiones verticales que figuran en la imagen y no en la inclinación del acople.</w:t>
      </w:r>
    </w:p>
    <w:p w14:paraId="70E8EA79" w14:textId="77777777" w:rsidR="00625E2A" w:rsidRDefault="00625E2A" w:rsidP="00625E2A">
      <w:pPr>
        <w:jc w:val="both"/>
        <w:rPr>
          <w:sz w:val="24"/>
          <w:szCs w:val="24"/>
        </w:rPr>
      </w:pPr>
      <w:r>
        <w:rPr>
          <w:sz w:val="24"/>
          <w:szCs w:val="24"/>
        </w:rPr>
        <w:t xml:space="preserve">La relación de a continuación se le conoce como </w:t>
      </w:r>
      <w:r w:rsidRPr="003A16A5">
        <w:rPr>
          <w:b/>
          <w:bCs/>
          <w:color w:val="88354D"/>
          <w:sz w:val="24"/>
          <w:szCs w:val="24"/>
        </w:rPr>
        <w:t>TIR</w:t>
      </w:r>
      <w:r>
        <w:rPr>
          <w:sz w:val="24"/>
          <w:szCs w:val="24"/>
        </w:rPr>
        <w:t xml:space="preserve"> (Diferencia radial total entre la lectura de dos cuadrantes opuestos) y se da sólo en el ángulo 0° a 180° ya que la referencia la hemos puesto en 0°, y la diferencia es máxima (Figura 9 izquierda).</w:t>
      </w:r>
    </w:p>
    <w:p w14:paraId="32780CB5" w14:textId="73884275" w:rsidR="00625E2A" w:rsidRPr="003A16A5" w:rsidRDefault="00625E2A" w:rsidP="00625E2A">
      <w:pPr>
        <w:jc w:val="both"/>
        <w:rPr>
          <w:b/>
          <w:bCs/>
          <w:color w:val="88354D"/>
          <w:sz w:val="24"/>
          <w:szCs w:val="24"/>
        </w:rPr>
      </w:pPr>
      <w:r w:rsidRPr="003A16A5">
        <w:rPr>
          <w:b/>
          <w:bCs/>
          <w:color w:val="88354D"/>
          <w:sz w:val="24"/>
          <w:szCs w:val="24"/>
        </w:rPr>
        <w:t>D.Rv = (TIR RIM entre 0° y 180°)</w:t>
      </w:r>
      <w:r w:rsidR="003A16A5" w:rsidRPr="003A16A5">
        <w:rPr>
          <w:b/>
          <w:bCs/>
          <w:color w:val="88354D"/>
          <w:sz w:val="24"/>
          <w:szCs w:val="24"/>
        </w:rPr>
        <w:t xml:space="preserve"> </w:t>
      </w:r>
      <w:r w:rsidRPr="003A16A5">
        <w:rPr>
          <w:b/>
          <w:bCs/>
          <w:color w:val="88354D"/>
          <w:sz w:val="24"/>
          <w:szCs w:val="24"/>
        </w:rPr>
        <w:t>/2</w:t>
      </w:r>
    </w:p>
    <w:p w14:paraId="428C5332" w14:textId="77777777" w:rsidR="00625E2A" w:rsidRPr="003A16A5" w:rsidRDefault="00625E2A" w:rsidP="00625E2A">
      <w:pPr>
        <w:jc w:val="both"/>
        <w:rPr>
          <w:b/>
          <w:bCs/>
          <w:color w:val="88354D"/>
          <w:sz w:val="24"/>
          <w:szCs w:val="24"/>
        </w:rPr>
      </w:pPr>
      <w:r w:rsidRPr="003A16A5">
        <w:rPr>
          <w:b/>
          <w:bCs/>
          <w:color w:val="88354D"/>
          <w:sz w:val="24"/>
          <w:szCs w:val="24"/>
        </w:rPr>
        <w:t>Ver figura 9 de la derecha</w:t>
      </w:r>
    </w:p>
    <w:p w14:paraId="1C607E08" w14:textId="77777777" w:rsidR="00625E2A" w:rsidRDefault="00625E2A" w:rsidP="00625E2A">
      <w:pPr>
        <w:jc w:val="both"/>
        <w:rPr>
          <w:sz w:val="24"/>
          <w:szCs w:val="24"/>
        </w:rPr>
      </w:pPr>
    </w:p>
    <w:p w14:paraId="3CCFBCB8" w14:textId="77777777" w:rsidR="00625E2A" w:rsidRPr="003A16A5" w:rsidRDefault="00625E2A" w:rsidP="00625E2A">
      <w:pPr>
        <w:jc w:val="center"/>
        <w:rPr>
          <w:b/>
          <w:bCs/>
          <w:iCs/>
          <w:color w:val="88354D"/>
          <w:sz w:val="24"/>
          <w:szCs w:val="24"/>
        </w:rPr>
      </w:pPr>
      <w:r w:rsidRPr="003A16A5">
        <w:rPr>
          <w:b/>
          <w:bCs/>
          <w:iCs/>
          <w:color w:val="88354D"/>
          <w:sz w:val="24"/>
          <w:szCs w:val="24"/>
        </w:rPr>
        <w:t>Figura 9. Medidas de desalineación paralela vertical (0° a 180°)</w:t>
      </w:r>
    </w:p>
    <w:p w14:paraId="0887A116" w14:textId="77777777" w:rsidR="00625E2A" w:rsidRDefault="00625E2A" w:rsidP="00625E2A">
      <w:pPr>
        <w:jc w:val="center"/>
        <w:rPr>
          <w:sz w:val="24"/>
          <w:szCs w:val="24"/>
        </w:rPr>
      </w:pPr>
      <w:r>
        <w:rPr>
          <w:noProof/>
          <w:sz w:val="24"/>
          <w:szCs w:val="24"/>
        </w:rPr>
        <w:drawing>
          <wp:inline distT="114300" distB="114300" distL="114300" distR="114300" wp14:anchorId="70D0DD25" wp14:editId="17C0CF1A">
            <wp:extent cx="4063365" cy="2028825"/>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r="27572"/>
                    <a:stretch>
                      <a:fillRect/>
                    </a:stretch>
                  </pic:blipFill>
                  <pic:spPr>
                    <a:xfrm>
                      <a:off x="0" y="0"/>
                      <a:ext cx="4063365" cy="2028825"/>
                    </a:xfrm>
                    <a:prstGeom prst="rect">
                      <a:avLst/>
                    </a:prstGeom>
                    <a:ln/>
                  </pic:spPr>
                </pic:pic>
              </a:graphicData>
            </a:graphic>
          </wp:inline>
        </w:drawing>
      </w:r>
    </w:p>
    <w:p w14:paraId="563B6BFC" w14:textId="77777777" w:rsidR="00625E2A" w:rsidRDefault="00625E2A" w:rsidP="00625E2A">
      <w:pPr>
        <w:jc w:val="center"/>
        <w:rPr>
          <w:sz w:val="18"/>
          <w:szCs w:val="18"/>
        </w:rPr>
      </w:pPr>
      <w:r>
        <w:rPr>
          <w:sz w:val="20"/>
          <w:szCs w:val="20"/>
        </w:rPr>
        <w:t>Fuente:  Adaptado de A. Torres. “Estudio del desalineamiento entre máquinas acopladas y análisis de su respuesta vibratoria”. Universidad del Bío – Bío, 2013.</w:t>
      </w:r>
    </w:p>
    <w:p w14:paraId="07900940" w14:textId="77777777" w:rsidR="003A16A5" w:rsidRDefault="003A16A5" w:rsidP="00625E2A">
      <w:pPr>
        <w:spacing w:after="200"/>
        <w:jc w:val="both"/>
        <w:rPr>
          <w:b/>
          <w:sz w:val="24"/>
          <w:szCs w:val="24"/>
        </w:rPr>
      </w:pPr>
    </w:p>
    <w:p w14:paraId="40AA75B8" w14:textId="4D6A7179" w:rsidR="00625E2A" w:rsidRPr="003A16A5" w:rsidRDefault="00625E2A" w:rsidP="00625E2A">
      <w:pPr>
        <w:spacing w:after="200"/>
        <w:jc w:val="both"/>
        <w:rPr>
          <w:b/>
          <w:color w:val="88354D"/>
          <w:sz w:val="24"/>
          <w:szCs w:val="24"/>
        </w:rPr>
      </w:pPr>
      <w:r w:rsidRPr="003A16A5">
        <w:rPr>
          <w:b/>
          <w:color w:val="88354D"/>
          <w:sz w:val="24"/>
          <w:szCs w:val="24"/>
        </w:rPr>
        <w:t>Desalineación paralela horizontal (90° a 270°)</w:t>
      </w:r>
    </w:p>
    <w:p w14:paraId="6672DF25" w14:textId="3FD5E7AE" w:rsidR="00625E2A" w:rsidRDefault="00625E2A" w:rsidP="00625E2A">
      <w:pPr>
        <w:jc w:val="both"/>
        <w:rPr>
          <w:sz w:val="24"/>
          <w:szCs w:val="24"/>
        </w:rPr>
      </w:pPr>
      <w:r>
        <w:rPr>
          <w:sz w:val="24"/>
          <w:szCs w:val="24"/>
        </w:rPr>
        <w:t xml:space="preserve">Se puede apreciar en la Figura 10, que las distancias de cada punto no son las mismas. En este tipo de desalineación no se habla de </w:t>
      </w:r>
      <w:r w:rsidRPr="003A16A5">
        <w:rPr>
          <w:b/>
          <w:bCs/>
          <w:color w:val="88354D"/>
          <w:sz w:val="24"/>
          <w:szCs w:val="24"/>
        </w:rPr>
        <w:t>TIR</w:t>
      </w:r>
      <w:r>
        <w:rPr>
          <w:sz w:val="24"/>
          <w:szCs w:val="24"/>
        </w:rPr>
        <w:t xml:space="preserve">, y no se realiza la misma relación anterior, sino que al valor absoluto mayor se le debe restar el valor absoluto menor (ver Figura 10 (a)). </w:t>
      </w:r>
    </w:p>
    <w:p w14:paraId="5FE77D55" w14:textId="77777777" w:rsidR="00625E2A" w:rsidRDefault="00625E2A" w:rsidP="00625E2A">
      <w:pPr>
        <w:jc w:val="both"/>
        <w:rPr>
          <w:sz w:val="24"/>
          <w:szCs w:val="24"/>
        </w:rPr>
      </w:pPr>
      <w:r w:rsidRPr="003A16A5">
        <w:rPr>
          <w:b/>
          <w:bCs/>
          <w:color w:val="88354D"/>
          <w:sz w:val="24"/>
          <w:szCs w:val="24"/>
        </w:rPr>
        <w:t>RIM 270° - RIM 90</w:t>
      </w:r>
      <w:r>
        <w:rPr>
          <w:sz w:val="24"/>
          <w:szCs w:val="24"/>
        </w:rPr>
        <w:t>°</w:t>
      </w:r>
    </w:p>
    <w:p w14:paraId="4EC01F7D" w14:textId="3E448C64" w:rsidR="00625E2A" w:rsidRDefault="00625E2A" w:rsidP="00625E2A">
      <w:pPr>
        <w:jc w:val="both"/>
        <w:rPr>
          <w:sz w:val="24"/>
          <w:szCs w:val="24"/>
        </w:rPr>
      </w:pPr>
      <w:r>
        <w:rPr>
          <w:sz w:val="24"/>
          <w:szCs w:val="24"/>
        </w:rPr>
        <w:t xml:space="preserve">Si al resultado del valor se le divide en dos se obtiene la desviación (ver Figura 10 (b)). </w:t>
      </w:r>
    </w:p>
    <w:p w14:paraId="3B84D0AF" w14:textId="3BBF8B01" w:rsidR="00625E2A" w:rsidRPr="003A16A5" w:rsidRDefault="00625E2A" w:rsidP="00625E2A">
      <w:pPr>
        <w:jc w:val="both"/>
        <w:rPr>
          <w:b/>
          <w:bCs/>
          <w:color w:val="88354D"/>
          <w:sz w:val="24"/>
          <w:szCs w:val="24"/>
        </w:rPr>
      </w:pPr>
      <w:r w:rsidRPr="003A16A5">
        <w:rPr>
          <w:b/>
          <w:bCs/>
          <w:color w:val="88354D"/>
          <w:sz w:val="24"/>
          <w:szCs w:val="24"/>
        </w:rPr>
        <w:t>D.Rh = (RIM 270° - RIM 90°)</w:t>
      </w:r>
      <w:r w:rsidR="003A16A5" w:rsidRPr="003A16A5">
        <w:rPr>
          <w:b/>
          <w:bCs/>
          <w:color w:val="88354D"/>
          <w:sz w:val="24"/>
          <w:szCs w:val="24"/>
        </w:rPr>
        <w:t xml:space="preserve"> </w:t>
      </w:r>
      <w:r w:rsidRPr="003A16A5">
        <w:rPr>
          <w:b/>
          <w:bCs/>
          <w:color w:val="88354D"/>
          <w:sz w:val="24"/>
          <w:szCs w:val="24"/>
        </w:rPr>
        <w:t>/2</w:t>
      </w:r>
    </w:p>
    <w:p w14:paraId="71468DFB" w14:textId="0C25CFA9" w:rsidR="00625E2A" w:rsidRDefault="00625E2A" w:rsidP="00625E2A">
      <w:pPr>
        <w:jc w:val="both"/>
        <w:rPr>
          <w:sz w:val="24"/>
          <w:szCs w:val="24"/>
        </w:rPr>
      </w:pPr>
      <w:r>
        <w:rPr>
          <w:sz w:val="24"/>
          <w:szCs w:val="24"/>
        </w:rPr>
        <w:lastRenderedPageBreak/>
        <w:t>De este modo se obtiene la variación entre un acople y el otro (ver Figura 10).</w:t>
      </w:r>
    </w:p>
    <w:p w14:paraId="219C4AE2" w14:textId="77777777" w:rsidR="003A16A5" w:rsidRPr="003A16A5" w:rsidRDefault="003A16A5" w:rsidP="00625E2A">
      <w:pPr>
        <w:jc w:val="both"/>
        <w:rPr>
          <w:b/>
          <w:bCs/>
          <w:iCs/>
          <w:color w:val="88354D"/>
          <w:sz w:val="24"/>
          <w:szCs w:val="24"/>
        </w:rPr>
      </w:pPr>
    </w:p>
    <w:p w14:paraId="3AC1D02B" w14:textId="03F17455" w:rsidR="00625E2A" w:rsidRPr="003A16A5" w:rsidRDefault="00625E2A" w:rsidP="00625E2A">
      <w:pPr>
        <w:jc w:val="center"/>
        <w:rPr>
          <w:b/>
          <w:bCs/>
          <w:iCs/>
          <w:color w:val="88354D"/>
          <w:sz w:val="24"/>
          <w:szCs w:val="24"/>
        </w:rPr>
      </w:pPr>
      <w:r w:rsidRPr="003A16A5">
        <w:rPr>
          <w:b/>
          <w:bCs/>
          <w:iCs/>
          <w:color w:val="88354D"/>
          <w:sz w:val="24"/>
          <w:szCs w:val="24"/>
        </w:rPr>
        <w:t>Figura 10. Medidas de desalineación paralela horizontal (90° a 270°)</w:t>
      </w:r>
    </w:p>
    <w:p w14:paraId="385BD05F" w14:textId="77777777" w:rsidR="00625E2A" w:rsidRDefault="00625E2A" w:rsidP="00625E2A">
      <w:pPr>
        <w:jc w:val="center"/>
        <w:rPr>
          <w:sz w:val="24"/>
          <w:szCs w:val="24"/>
        </w:rPr>
      </w:pPr>
      <w:r>
        <w:rPr>
          <w:noProof/>
          <w:sz w:val="24"/>
          <w:szCs w:val="24"/>
        </w:rPr>
        <w:drawing>
          <wp:inline distT="114300" distB="114300" distL="114300" distR="114300" wp14:anchorId="5AD5D942" wp14:editId="58FC9763">
            <wp:extent cx="3609975" cy="2068927"/>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0"/>
                    <a:srcRect r="35721" b="6374"/>
                    <a:stretch>
                      <a:fillRect/>
                    </a:stretch>
                  </pic:blipFill>
                  <pic:spPr>
                    <a:xfrm>
                      <a:off x="0" y="0"/>
                      <a:ext cx="3609975" cy="2068927"/>
                    </a:xfrm>
                    <a:prstGeom prst="rect">
                      <a:avLst/>
                    </a:prstGeom>
                    <a:ln/>
                  </pic:spPr>
                </pic:pic>
              </a:graphicData>
            </a:graphic>
          </wp:inline>
        </w:drawing>
      </w:r>
    </w:p>
    <w:p w14:paraId="3555A2AE" w14:textId="77777777" w:rsidR="00625E2A" w:rsidRPr="003A16A5" w:rsidRDefault="00625E2A" w:rsidP="00625E2A">
      <w:pPr>
        <w:numPr>
          <w:ilvl w:val="0"/>
          <w:numId w:val="26"/>
        </w:numPr>
        <w:jc w:val="center"/>
        <w:rPr>
          <w:b/>
          <w:bCs/>
          <w:color w:val="88354D"/>
          <w:sz w:val="24"/>
          <w:szCs w:val="24"/>
        </w:rPr>
      </w:pPr>
      <w:r w:rsidRPr="003A16A5">
        <w:rPr>
          <w:b/>
          <w:bCs/>
          <w:color w:val="88354D"/>
          <w:sz w:val="24"/>
          <w:szCs w:val="24"/>
        </w:rPr>
        <w:t>Medidas de desalineación                    b) Desalineación entre ejes</w:t>
      </w:r>
    </w:p>
    <w:p w14:paraId="314EC2B5" w14:textId="77777777" w:rsidR="00625E2A" w:rsidRDefault="00625E2A" w:rsidP="00625E2A">
      <w:pPr>
        <w:jc w:val="center"/>
        <w:rPr>
          <w:sz w:val="24"/>
          <w:szCs w:val="24"/>
        </w:rPr>
      </w:pPr>
      <w:r>
        <w:rPr>
          <w:sz w:val="20"/>
          <w:szCs w:val="20"/>
        </w:rPr>
        <w:t>Fuente:  Adaptado de A. Torres. “Estudio del desalineamiento entre máquinas acopladas y análisis de su respuesta vibratoria”. Universidad del Bío – Bío, 2013.</w:t>
      </w:r>
    </w:p>
    <w:p w14:paraId="359056E5" w14:textId="77777777" w:rsidR="00625E2A" w:rsidRDefault="00625E2A" w:rsidP="00625E2A">
      <w:pPr>
        <w:jc w:val="center"/>
        <w:rPr>
          <w:sz w:val="24"/>
          <w:szCs w:val="24"/>
        </w:rPr>
      </w:pPr>
    </w:p>
    <w:p w14:paraId="7D62716B" w14:textId="77777777" w:rsidR="00625E2A" w:rsidRPr="003A16A5" w:rsidRDefault="00625E2A" w:rsidP="00625E2A">
      <w:pPr>
        <w:jc w:val="both"/>
        <w:rPr>
          <w:b/>
          <w:color w:val="88354D"/>
          <w:sz w:val="24"/>
          <w:szCs w:val="24"/>
        </w:rPr>
      </w:pPr>
      <w:r w:rsidRPr="003A16A5">
        <w:rPr>
          <w:b/>
          <w:color w:val="88354D"/>
          <w:sz w:val="24"/>
          <w:szCs w:val="24"/>
        </w:rPr>
        <w:t xml:space="preserve">Desalineación angular vertical y horizontal </w:t>
      </w:r>
    </w:p>
    <w:p w14:paraId="44A61B18" w14:textId="10327056" w:rsidR="00625E2A" w:rsidRDefault="00625E2A" w:rsidP="00625E2A">
      <w:pPr>
        <w:jc w:val="both"/>
        <w:rPr>
          <w:sz w:val="24"/>
          <w:szCs w:val="24"/>
        </w:rPr>
      </w:pPr>
      <w:r>
        <w:rPr>
          <w:sz w:val="24"/>
          <w:szCs w:val="24"/>
        </w:rPr>
        <w:t xml:space="preserve">De forma similar a la anterior, en los puntos 0° a 180° se habla de T.I.R FACE, ya que es el valor máximo y no es necesario realizar la resta para obtener el valor general, sino simplemente es el de 180° (ver Figura 11a), ya que la referencia parte de 0°. En el caso de los puntos 90° a 270° </w:t>
      </w:r>
      <w:r w:rsidR="003A16A5">
        <w:rPr>
          <w:sz w:val="24"/>
          <w:szCs w:val="24"/>
        </w:rPr>
        <w:t>sí</w:t>
      </w:r>
      <w:r>
        <w:rPr>
          <w:sz w:val="24"/>
          <w:szCs w:val="24"/>
        </w:rPr>
        <w:t xml:space="preserve"> que hay que restar el valor absoluto menor al mayor para obtener la distancia horizontal de desviación (ver Figura 11b).</w:t>
      </w:r>
    </w:p>
    <w:p w14:paraId="7A0C5361" w14:textId="45E79CA9" w:rsidR="003A16A5" w:rsidRDefault="003A16A5" w:rsidP="00625E2A">
      <w:pPr>
        <w:jc w:val="both"/>
        <w:rPr>
          <w:sz w:val="24"/>
          <w:szCs w:val="24"/>
        </w:rPr>
      </w:pPr>
    </w:p>
    <w:p w14:paraId="6171D2F0" w14:textId="66B62F54" w:rsidR="003A16A5" w:rsidRDefault="003A16A5" w:rsidP="00625E2A">
      <w:pPr>
        <w:jc w:val="both"/>
        <w:rPr>
          <w:sz w:val="24"/>
          <w:szCs w:val="24"/>
        </w:rPr>
      </w:pPr>
    </w:p>
    <w:p w14:paraId="7642AA2A" w14:textId="768708BD" w:rsidR="003A16A5" w:rsidRDefault="003A16A5" w:rsidP="00625E2A">
      <w:pPr>
        <w:jc w:val="both"/>
        <w:rPr>
          <w:sz w:val="24"/>
          <w:szCs w:val="24"/>
        </w:rPr>
      </w:pPr>
    </w:p>
    <w:p w14:paraId="356721B0" w14:textId="50842D7C" w:rsidR="003A16A5" w:rsidRDefault="003A16A5" w:rsidP="00625E2A">
      <w:pPr>
        <w:jc w:val="both"/>
        <w:rPr>
          <w:sz w:val="24"/>
          <w:szCs w:val="24"/>
        </w:rPr>
      </w:pPr>
    </w:p>
    <w:p w14:paraId="79D1D1FF" w14:textId="01722FAF" w:rsidR="003A16A5" w:rsidRDefault="003A16A5" w:rsidP="00625E2A">
      <w:pPr>
        <w:jc w:val="both"/>
        <w:rPr>
          <w:sz w:val="24"/>
          <w:szCs w:val="24"/>
        </w:rPr>
      </w:pPr>
    </w:p>
    <w:p w14:paraId="149BEC6C" w14:textId="3CC9A648" w:rsidR="003A16A5" w:rsidRDefault="003A16A5" w:rsidP="00625E2A">
      <w:pPr>
        <w:jc w:val="both"/>
        <w:rPr>
          <w:sz w:val="24"/>
          <w:szCs w:val="24"/>
        </w:rPr>
      </w:pPr>
    </w:p>
    <w:p w14:paraId="1EFCDC3B" w14:textId="77777777" w:rsidR="003A16A5" w:rsidRDefault="003A16A5" w:rsidP="00625E2A">
      <w:pPr>
        <w:jc w:val="both"/>
        <w:rPr>
          <w:sz w:val="24"/>
          <w:szCs w:val="24"/>
        </w:rPr>
      </w:pPr>
    </w:p>
    <w:p w14:paraId="336A400F" w14:textId="65998AEA" w:rsidR="00625E2A" w:rsidRPr="003A16A5" w:rsidRDefault="00625E2A" w:rsidP="00625E2A">
      <w:pPr>
        <w:spacing w:before="240" w:after="200"/>
        <w:jc w:val="center"/>
        <w:rPr>
          <w:b/>
          <w:bCs/>
          <w:iCs/>
          <w:color w:val="88354D"/>
          <w:sz w:val="24"/>
          <w:szCs w:val="24"/>
        </w:rPr>
      </w:pPr>
      <w:r w:rsidRPr="003A16A5">
        <w:rPr>
          <w:b/>
          <w:bCs/>
          <w:iCs/>
          <w:color w:val="88354D"/>
          <w:sz w:val="24"/>
          <w:szCs w:val="24"/>
        </w:rPr>
        <w:lastRenderedPageBreak/>
        <w:t>Figura 11. Medidas de desalineación FACE</w:t>
      </w:r>
    </w:p>
    <w:p w14:paraId="0E285F36" w14:textId="77777777" w:rsidR="00625E2A" w:rsidRDefault="00625E2A" w:rsidP="00625E2A">
      <w:pPr>
        <w:jc w:val="center"/>
        <w:rPr>
          <w:sz w:val="24"/>
          <w:szCs w:val="24"/>
        </w:rPr>
      </w:pPr>
      <w:r>
        <w:rPr>
          <w:noProof/>
          <w:sz w:val="24"/>
          <w:szCs w:val="24"/>
        </w:rPr>
        <w:drawing>
          <wp:inline distT="114300" distB="114300" distL="114300" distR="114300" wp14:anchorId="6D4885B5" wp14:editId="0744FDED">
            <wp:extent cx="4352925" cy="2219191"/>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4374069" cy="2229970"/>
                    </a:xfrm>
                    <a:prstGeom prst="rect">
                      <a:avLst/>
                    </a:prstGeom>
                    <a:ln/>
                  </pic:spPr>
                </pic:pic>
              </a:graphicData>
            </a:graphic>
          </wp:inline>
        </w:drawing>
      </w:r>
    </w:p>
    <w:p w14:paraId="3DD95357" w14:textId="77777777" w:rsidR="00625E2A" w:rsidRPr="003A16A5" w:rsidRDefault="00625E2A" w:rsidP="003A16A5">
      <w:pPr>
        <w:numPr>
          <w:ilvl w:val="0"/>
          <w:numId w:val="31"/>
        </w:numPr>
        <w:spacing w:before="240" w:after="0"/>
        <w:ind w:left="567"/>
        <w:rPr>
          <w:b/>
          <w:bCs/>
          <w:color w:val="88354D"/>
          <w:sz w:val="24"/>
          <w:szCs w:val="24"/>
        </w:rPr>
      </w:pPr>
      <w:r w:rsidRPr="003A16A5">
        <w:rPr>
          <w:b/>
          <w:bCs/>
          <w:color w:val="88354D"/>
          <w:sz w:val="24"/>
          <w:szCs w:val="24"/>
        </w:rPr>
        <w:t>Vista lateral de 0° a 180°                                                  b) Vista superior de 90° a 270°</w:t>
      </w:r>
    </w:p>
    <w:p w14:paraId="555EF756" w14:textId="77777777" w:rsidR="00625E2A" w:rsidRDefault="00625E2A" w:rsidP="00625E2A">
      <w:pPr>
        <w:jc w:val="center"/>
        <w:rPr>
          <w:sz w:val="20"/>
          <w:szCs w:val="20"/>
        </w:rPr>
      </w:pPr>
    </w:p>
    <w:p w14:paraId="37438A11" w14:textId="77777777" w:rsidR="00625E2A" w:rsidRDefault="00625E2A" w:rsidP="00625E2A">
      <w:pPr>
        <w:jc w:val="center"/>
        <w:rPr>
          <w:sz w:val="18"/>
          <w:szCs w:val="18"/>
        </w:rPr>
      </w:pPr>
      <w:r>
        <w:rPr>
          <w:sz w:val="20"/>
          <w:szCs w:val="20"/>
        </w:rPr>
        <w:t>Fuente:  Adaptado de A. Torres. “Estudio del desalineamiento entre máquinas acopladas y análisis de su respuesta vibratoria”. Universidad del Bío – Bío, 2013.</w:t>
      </w:r>
    </w:p>
    <w:p w14:paraId="35147043" w14:textId="77777777" w:rsidR="00625E2A" w:rsidRDefault="00625E2A" w:rsidP="00625E2A">
      <w:pPr>
        <w:spacing w:before="200" w:after="0"/>
        <w:jc w:val="center"/>
        <w:rPr>
          <w:sz w:val="18"/>
          <w:szCs w:val="18"/>
        </w:rPr>
      </w:pPr>
    </w:p>
    <w:p w14:paraId="3A8108C5" w14:textId="7AB3A7EF" w:rsidR="003A16A5" w:rsidRDefault="00625E2A" w:rsidP="00625E2A">
      <w:pPr>
        <w:spacing w:after="200"/>
        <w:jc w:val="both"/>
        <w:rPr>
          <w:sz w:val="24"/>
          <w:szCs w:val="24"/>
        </w:rPr>
      </w:pPr>
      <w:r>
        <w:rPr>
          <w:sz w:val="24"/>
          <w:szCs w:val="24"/>
        </w:rPr>
        <w:t xml:space="preserve">El desnivel existente del motor produce un ángulo de desviación que le llamaremos α (ver Figura 12 (a)). Este ángulo es el que mide la desalineación angular y se puede obtener mediante la relación trigonométrica seno (ver Figura 12 (b)). Una vez que se conoce el desplazamiento </w:t>
      </w:r>
      <w:r w:rsidRPr="003A16A5">
        <w:rPr>
          <w:b/>
          <w:bCs/>
          <w:color w:val="88354D"/>
          <w:sz w:val="24"/>
          <w:szCs w:val="24"/>
        </w:rPr>
        <w:t>FACE</w:t>
      </w:r>
      <w:r>
        <w:rPr>
          <w:sz w:val="24"/>
          <w:szCs w:val="24"/>
        </w:rPr>
        <w:t xml:space="preserve"> en la dirección axial del acoplamiento, y su diámetro se puede calcular el ángulo de desalineación con el arcoseno(α) tanto vertical como horizontal.</w:t>
      </w:r>
    </w:p>
    <w:p w14:paraId="2D292CAD" w14:textId="77777777" w:rsidR="00625E2A" w:rsidRPr="003A16A5" w:rsidRDefault="00625E2A" w:rsidP="00625E2A">
      <w:pPr>
        <w:jc w:val="center"/>
        <w:rPr>
          <w:b/>
          <w:bCs/>
          <w:iCs/>
          <w:color w:val="88354D"/>
          <w:sz w:val="24"/>
          <w:szCs w:val="24"/>
        </w:rPr>
      </w:pPr>
      <w:r w:rsidRPr="003A16A5">
        <w:rPr>
          <w:b/>
          <w:bCs/>
          <w:iCs/>
          <w:color w:val="88354D"/>
          <w:sz w:val="24"/>
          <w:szCs w:val="24"/>
        </w:rPr>
        <w:t>Figura 12. Ángulo de desalineación angular</w:t>
      </w:r>
    </w:p>
    <w:p w14:paraId="1FA3B367" w14:textId="77777777" w:rsidR="00625E2A" w:rsidRDefault="00625E2A" w:rsidP="00625E2A">
      <w:pPr>
        <w:jc w:val="center"/>
        <w:rPr>
          <w:sz w:val="24"/>
          <w:szCs w:val="24"/>
        </w:rPr>
      </w:pPr>
      <w:r>
        <w:rPr>
          <w:noProof/>
          <w:sz w:val="24"/>
          <w:szCs w:val="24"/>
        </w:rPr>
        <w:drawing>
          <wp:inline distT="114300" distB="114300" distL="114300" distR="114300" wp14:anchorId="7D417E33" wp14:editId="54935393">
            <wp:extent cx="5400675" cy="164782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400675" cy="1647825"/>
                    </a:xfrm>
                    <a:prstGeom prst="rect">
                      <a:avLst/>
                    </a:prstGeom>
                    <a:ln/>
                  </pic:spPr>
                </pic:pic>
              </a:graphicData>
            </a:graphic>
          </wp:inline>
        </w:drawing>
      </w:r>
    </w:p>
    <w:p w14:paraId="662645FD" w14:textId="77777777" w:rsidR="00625E2A" w:rsidRPr="003A16A5" w:rsidRDefault="00625E2A" w:rsidP="00625E2A">
      <w:pPr>
        <w:numPr>
          <w:ilvl w:val="0"/>
          <w:numId w:val="29"/>
        </w:numPr>
        <w:jc w:val="center"/>
        <w:rPr>
          <w:b/>
          <w:bCs/>
          <w:color w:val="88354D"/>
          <w:sz w:val="24"/>
          <w:szCs w:val="24"/>
        </w:rPr>
      </w:pPr>
      <w:r w:rsidRPr="003A16A5">
        <w:rPr>
          <w:b/>
          <w:bCs/>
          <w:color w:val="88354D"/>
          <w:sz w:val="24"/>
          <w:szCs w:val="24"/>
        </w:rPr>
        <w:t>Desalineación angular                                                       b) Ángulo de desalineación</w:t>
      </w:r>
    </w:p>
    <w:p w14:paraId="6557F75D" w14:textId="77777777" w:rsidR="00625E2A" w:rsidRPr="003A16A5" w:rsidRDefault="00625E2A" w:rsidP="00625E2A">
      <w:pPr>
        <w:spacing w:before="200" w:after="0"/>
        <w:jc w:val="center"/>
        <w:rPr>
          <w:sz w:val="20"/>
          <w:szCs w:val="20"/>
        </w:rPr>
      </w:pPr>
      <w:r w:rsidRPr="003A16A5">
        <w:rPr>
          <w:sz w:val="20"/>
          <w:szCs w:val="20"/>
        </w:rPr>
        <w:t>Fuente: Apunte, Liceo Industrial Eulogio Gordo Moneo, Antofagasta, Chile</w:t>
      </w:r>
    </w:p>
    <w:p w14:paraId="7AB99FAC" w14:textId="77777777" w:rsidR="00625E2A" w:rsidRDefault="00625E2A" w:rsidP="00625E2A">
      <w:pPr>
        <w:spacing w:before="200" w:after="0"/>
        <w:jc w:val="center"/>
        <w:rPr>
          <w:sz w:val="18"/>
          <w:szCs w:val="18"/>
        </w:rPr>
      </w:pPr>
    </w:p>
    <w:p w14:paraId="3E2F711C" w14:textId="18CAFD33" w:rsidR="00625E2A" w:rsidRDefault="003A16A5" w:rsidP="003A16A5">
      <w:pPr>
        <w:pStyle w:val="Ttulo2"/>
      </w:pPr>
      <w:r>
        <w:t>EVALUACIÓN</w:t>
      </w:r>
    </w:p>
    <w:p w14:paraId="3D13211B" w14:textId="77777777" w:rsidR="00625E2A" w:rsidRDefault="00625E2A" w:rsidP="00625E2A">
      <w:pPr>
        <w:jc w:val="both"/>
        <w:rPr>
          <w:sz w:val="24"/>
          <w:szCs w:val="24"/>
        </w:rPr>
      </w:pPr>
      <w:r>
        <w:rPr>
          <w:sz w:val="24"/>
          <w:szCs w:val="24"/>
        </w:rPr>
        <w:t xml:space="preserve">Para la evaluación o comprobación de las medidas, si están dentro de los valores admisibles, se requiere de una tabla con los datos del motor. En caso de no contar con valores de desalineación aceptables entregados por el fabricante del motor eléctrico, se puede hacer uso de tolerancias típicas comúnmente aceptadas en la alineación. Como las tablas de a continuación: </w:t>
      </w:r>
      <w:r>
        <w:rPr>
          <w:sz w:val="24"/>
          <w:szCs w:val="24"/>
        </w:rPr>
        <w:tab/>
      </w:r>
    </w:p>
    <w:p w14:paraId="21E9CBCC" w14:textId="623BCF3E" w:rsidR="00625E2A" w:rsidRPr="003A16A5" w:rsidRDefault="00625E2A" w:rsidP="00625E2A">
      <w:pPr>
        <w:jc w:val="center"/>
        <w:rPr>
          <w:b/>
          <w:bCs/>
          <w:iCs/>
          <w:color w:val="88354D"/>
          <w:sz w:val="20"/>
          <w:szCs w:val="20"/>
        </w:rPr>
      </w:pPr>
      <w:r w:rsidRPr="003A16A5">
        <w:rPr>
          <w:b/>
          <w:bCs/>
          <w:iCs/>
          <w:color w:val="88354D"/>
          <w:sz w:val="24"/>
          <w:szCs w:val="24"/>
        </w:rPr>
        <w:t>Tabla 4. Valores admisibles de desalineación paralela</w:t>
      </w:r>
    </w:p>
    <w:p w14:paraId="213C136C" w14:textId="77777777" w:rsidR="00625E2A" w:rsidRDefault="00625E2A" w:rsidP="00625E2A">
      <w:pPr>
        <w:jc w:val="center"/>
        <w:rPr>
          <w:sz w:val="18"/>
          <w:szCs w:val="18"/>
        </w:rPr>
      </w:pPr>
      <w:r>
        <w:rPr>
          <w:noProof/>
          <w:sz w:val="18"/>
          <w:szCs w:val="18"/>
        </w:rPr>
        <w:drawing>
          <wp:inline distT="114300" distB="114300" distL="114300" distR="114300" wp14:anchorId="32FA21B8" wp14:editId="40EC583A">
            <wp:extent cx="4094798" cy="1588129"/>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094798" cy="1588129"/>
                    </a:xfrm>
                    <a:prstGeom prst="rect">
                      <a:avLst/>
                    </a:prstGeom>
                    <a:ln/>
                  </pic:spPr>
                </pic:pic>
              </a:graphicData>
            </a:graphic>
          </wp:inline>
        </w:drawing>
      </w:r>
    </w:p>
    <w:p w14:paraId="3C968AAE" w14:textId="7CCE2165" w:rsidR="00625E2A" w:rsidRPr="003F55E2" w:rsidRDefault="00625E2A" w:rsidP="003F55E2">
      <w:pPr>
        <w:jc w:val="center"/>
        <w:rPr>
          <w:sz w:val="20"/>
          <w:szCs w:val="20"/>
        </w:rPr>
      </w:pPr>
      <w:r w:rsidRPr="003A16A5">
        <w:rPr>
          <w:sz w:val="20"/>
          <w:szCs w:val="20"/>
        </w:rPr>
        <w:t xml:space="preserve">Fuente: </w:t>
      </w:r>
      <w:r w:rsidRPr="003A16A5">
        <w:rPr>
          <w:sz w:val="20"/>
          <w:szCs w:val="20"/>
          <w:highlight w:val="white"/>
        </w:rPr>
        <w:t>SENATI, “Alineamiento y Balanceo de máquinas y mecanismos”</w:t>
      </w:r>
    </w:p>
    <w:p w14:paraId="7652FA38" w14:textId="68CCDE04" w:rsidR="00625E2A" w:rsidRPr="003A16A5" w:rsidRDefault="00625E2A" w:rsidP="00625E2A">
      <w:pPr>
        <w:jc w:val="center"/>
        <w:rPr>
          <w:b/>
          <w:bCs/>
          <w:iCs/>
          <w:color w:val="88354D"/>
          <w:sz w:val="20"/>
          <w:szCs w:val="20"/>
        </w:rPr>
      </w:pPr>
      <w:r w:rsidRPr="003A16A5">
        <w:rPr>
          <w:b/>
          <w:bCs/>
          <w:iCs/>
          <w:color w:val="88354D"/>
          <w:sz w:val="24"/>
          <w:szCs w:val="24"/>
        </w:rPr>
        <w:t>Tabla 5. Valores admisibles de desalineación angular</w:t>
      </w:r>
    </w:p>
    <w:p w14:paraId="68561B58" w14:textId="77777777" w:rsidR="00625E2A" w:rsidRDefault="00625E2A" w:rsidP="00625E2A">
      <w:pPr>
        <w:jc w:val="center"/>
        <w:rPr>
          <w:sz w:val="24"/>
          <w:szCs w:val="24"/>
        </w:rPr>
      </w:pPr>
      <w:r>
        <w:rPr>
          <w:noProof/>
          <w:sz w:val="24"/>
          <w:szCs w:val="24"/>
        </w:rPr>
        <w:drawing>
          <wp:inline distT="114300" distB="114300" distL="114300" distR="114300" wp14:anchorId="46016E61" wp14:editId="3FF459C1">
            <wp:extent cx="4513898" cy="1747315"/>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4"/>
                    <a:srcRect/>
                    <a:stretch>
                      <a:fillRect/>
                    </a:stretch>
                  </pic:blipFill>
                  <pic:spPr>
                    <a:xfrm>
                      <a:off x="0" y="0"/>
                      <a:ext cx="4513898" cy="1747315"/>
                    </a:xfrm>
                    <a:prstGeom prst="rect">
                      <a:avLst/>
                    </a:prstGeom>
                    <a:ln/>
                  </pic:spPr>
                </pic:pic>
              </a:graphicData>
            </a:graphic>
          </wp:inline>
        </w:drawing>
      </w:r>
    </w:p>
    <w:p w14:paraId="4A63F97A" w14:textId="166E33AB" w:rsidR="00625E2A" w:rsidRDefault="00625E2A" w:rsidP="00625E2A">
      <w:pPr>
        <w:jc w:val="center"/>
        <w:rPr>
          <w:sz w:val="20"/>
          <w:szCs w:val="20"/>
        </w:rPr>
      </w:pPr>
      <w:r w:rsidRPr="003A16A5">
        <w:rPr>
          <w:sz w:val="20"/>
          <w:szCs w:val="20"/>
        </w:rPr>
        <w:t xml:space="preserve">Fuente: </w:t>
      </w:r>
      <w:r w:rsidRPr="003A16A5">
        <w:rPr>
          <w:sz w:val="20"/>
          <w:szCs w:val="20"/>
          <w:highlight w:val="white"/>
        </w:rPr>
        <w:t>SENATI, “Alineamiento y Balanceo de máquinas y mecanismos”</w:t>
      </w:r>
    </w:p>
    <w:p w14:paraId="1CC0F666" w14:textId="77777777" w:rsidR="003A16A5" w:rsidRPr="003A16A5" w:rsidRDefault="003A16A5" w:rsidP="00625E2A">
      <w:pPr>
        <w:jc w:val="center"/>
        <w:rPr>
          <w:sz w:val="20"/>
          <w:szCs w:val="20"/>
        </w:rPr>
      </w:pPr>
    </w:p>
    <w:p w14:paraId="7866967B" w14:textId="31B96146" w:rsidR="00625E2A" w:rsidRDefault="00625E2A" w:rsidP="00625E2A">
      <w:pPr>
        <w:jc w:val="both"/>
        <w:rPr>
          <w:sz w:val="24"/>
          <w:szCs w:val="24"/>
        </w:rPr>
      </w:pPr>
      <w:r>
        <w:rPr>
          <w:sz w:val="24"/>
          <w:szCs w:val="24"/>
        </w:rPr>
        <w:t>Estas Tablas 4 y 5 relacionan las revoluciones del eje del motor y el grado de desalineación que puede soportar dada la velocidad. Se puede notar que, a mayor velocidad de giro del motor, menor debe ser la desalineación, ya que la velocidad de giro es directamente proporcional al nivel de vibración generado, y esta es directamente proporcional al desgaste de la máquina y a mayores desalineaciones posteriores.</w:t>
      </w:r>
    </w:p>
    <w:p w14:paraId="12A7F2BC" w14:textId="77777777" w:rsidR="00625E2A" w:rsidRPr="003A16A5" w:rsidRDefault="00625E2A" w:rsidP="00625E2A">
      <w:pPr>
        <w:jc w:val="both"/>
        <w:rPr>
          <w:b/>
          <w:color w:val="88354D"/>
          <w:sz w:val="24"/>
          <w:szCs w:val="24"/>
        </w:rPr>
      </w:pPr>
      <w:r w:rsidRPr="003A16A5">
        <w:rPr>
          <w:b/>
          <w:color w:val="88354D"/>
          <w:sz w:val="24"/>
          <w:szCs w:val="24"/>
        </w:rPr>
        <w:lastRenderedPageBreak/>
        <w:t>Corrección de la desalineación</w:t>
      </w:r>
    </w:p>
    <w:p w14:paraId="5017C820" w14:textId="77777777" w:rsidR="00625E2A" w:rsidRDefault="00625E2A" w:rsidP="00625E2A">
      <w:pPr>
        <w:jc w:val="both"/>
        <w:rPr>
          <w:sz w:val="24"/>
          <w:szCs w:val="24"/>
        </w:rPr>
      </w:pPr>
      <w:r>
        <w:rPr>
          <w:sz w:val="24"/>
          <w:szCs w:val="24"/>
        </w:rPr>
        <w:t>En caso de que los valores estén fuera del rango aceptable, se realiza el ajuste o corrección necesaria para que el sistema quede dentro de las tolerancias. En el proceso, es común ajustar sólo una máquina y así hacer todo más expedito. El motor eléctrico es elegido, habitualmente, en contraste de la bomba ya que este no posee elementos periféricos que puedan variar el alineamiento.</w:t>
      </w:r>
    </w:p>
    <w:p w14:paraId="3B654573" w14:textId="77777777" w:rsidR="00625E2A" w:rsidRPr="003A16A5" w:rsidRDefault="00625E2A" w:rsidP="00625E2A">
      <w:pPr>
        <w:jc w:val="both"/>
        <w:rPr>
          <w:b/>
          <w:color w:val="88354D"/>
          <w:sz w:val="24"/>
          <w:szCs w:val="24"/>
        </w:rPr>
      </w:pPr>
      <w:r w:rsidRPr="003A16A5">
        <w:rPr>
          <w:b/>
          <w:color w:val="88354D"/>
          <w:sz w:val="24"/>
          <w:szCs w:val="24"/>
        </w:rPr>
        <w:t>Corrección paralela vertical</w:t>
      </w:r>
    </w:p>
    <w:p w14:paraId="08D42A7F" w14:textId="0AE417A8" w:rsidR="003A16A5" w:rsidRDefault="00625E2A" w:rsidP="00625E2A">
      <w:pPr>
        <w:jc w:val="both"/>
        <w:rPr>
          <w:sz w:val="24"/>
          <w:szCs w:val="24"/>
        </w:rPr>
      </w:pPr>
      <w:r>
        <w:rPr>
          <w:sz w:val="24"/>
          <w:szCs w:val="24"/>
        </w:rPr>
        <w:t xml:space="preserve">Los motores están montados sobre unas láminas llamadas </w:t>
      </w:r>
      <w:r w:rsidRPr="002C7582">
        <w:rPr>
          <w:b/>
          <w:bCs/>
          <w:color w:val="88354D"/>
          <w:sz w:val="24"/>
          <w:szCs w:val="24"/>
        </w:rPr>
        <w:t>“lainas”</w:t>
      </w:r>
      <w:r w:rsidRPr="002C7582">
        <w:rPr>
          <w:color w:val="88354D"/>
          <w:sz w:val="24"/>
          <w:szCs w:val="24"/>
        </w:rPr>
        <w:t xml:space="preserve"> </w:t>
      </w:r>
      <w:r>
        <w:rPr>
          <w:sz w:val="24"/>
          <w:szCs w:val="24"/>
        </w:rPr>
        <w:t xml:space="preserve">que sirven para darle altura al motor y para que al momento de realizar ajustes de nivel poder quitar o agregar algunas lainas y así compensar la desalineación existente (ver Figura 13). Para ello, antes se deben mediar las lainas, medir el valor de corrección y luego agregar o quitar lainas según corresponda. Estas láminas metálicas sirven para ambos tipos de desalineación; paralela como angular. </w:t>
      </w:r>
    </w:p>
    <w:p w14:paraId="49E9F802" w14:textId="77777777" w:rsidR="00625E2A" w:rsidRPr="002C7582" w:rsidRDefault="00625E2A" w:rsidP="002C7582">
      <w:pPr>
        <w:ind w:left="-284"/>
        <w:jc w:val="center"/>
        <w:rPr>
          <w:b/>
          <w:bCs/>
          <w:iCs/>
          <w:color w:val="88354D"/>
          <w:sz w:val="24"/>
          <w:szCs w:val="24"/>
        </w:rPr>
      </w:pPr>
      <w:r w:rsidRPr="002C7582">
        <w:rPr>
          <w:b/>
          <w:bCs/>
          <w:iCs/>
          <w:color w:val="88354D"/>
          <w:sz w:val="24"/>
          <w:szCs w:val="24"/>
        </w:rPr>
        <w:t>Figura 13. Desalineación en grupo moto - bomba y uso de lainas. Apoyo posterior y frontal</w:t>
      </w:r>
    </w:p>
    <w:p w14:paraId="2FDC313B" w14:textId="77777777" w:rsidR="00625E2A" w:rsidRDefault="00625E2A" w:rsidP="00625E2A">
      <w:pPr>
        <w:jc w:val="both"/>
        <w:rPr>
          <w:sz w:val="24"/>
          <w:szCs w:val="24"/>
        </w:rPr>
      </w:pPr>
      <w:r>
        <w:rPr>
          <w:noProof/>
          <w:sz w:val="24"/>
          <w:szCs w:val="24"/>
        </w:rPr>
        <w:drawing>
          <wp:inline distT="114300" distB="114300" distL="114300" distR="114300" wp14:anchorId="1C2404C7" wp14:editId="2CD7FA98">
            <wp:extent cx="5612130" cy="28194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5"/>
                    <a:srcRect/>
                    <a:stretch>
                      <a:fillRect/>
                    </a:stretch>
                  </pic:blipFill>
                  <pic:spPr>
                    <a:xfrm>
                      <a:off x="0" y="0"/>
                      <a:ext cx="5612130" cy="2819400"/>
                    </a:xfrm>
                    <a:prstGeom prst="rect">
                      <a:avLst/>
                    </a:prstGeom>
                    <a:ln/>
                  </pic:spPr>
                </pic:pic>
              </a:graphicData>
            </a:graphic>
          </wp:inline>
        </w:drawing>
      </w:r>
    </w:p>
    <w:p w14:paraId="2D59695E" w14:textId="629B7701" w:rsidR="00625E2A" w:rsidRDefault="00625E2A" w:rsidP="00625E2A">
      <w:pPr>
        <w:spacing w:before="200" w:after="200"/>
        <w:jc w:val="center"/>
        <w:rPr>
          <w:sz w:val="20"/>
          <w:szCs w:val="20"/>
        </w:rPr>
      </w:pPr>
      <w:r w:rsidRPr="002C7582">
        <w:rPr>
          <w:sz w:val="20"/>
          <w:szCs w:val="20"/>
        </w:rPr>
        <w:t>Fuente: Apunte, Liceo Industrial Eulogio Gordo Moneo, Antofagasta, Chile</w:t>
      </w:r>
    </w:p>
    <w:p w14:paraId="01313BF5" w14:textId="77777777" w:rsidR="002C7582" w:rsidRPr="002C7582" w:rsidRDefault="002C7582" w:rsidP="00625E2A">
      <w:pPr>
        <w:spacing w:before="200" w:after="200"/>
        <w:jc w:val="center"/>
        <w:rPr>
          <w:b/>
          <w:color w:val="88354D"/>
          <w:sz w:val="20"/>
          <w:szCs w:val="20"/>
        </w:rPr>
      </w:pPr>
    </w:p>
    <w:p w14:paraId="5A2C192F" w14:textId="77777777" w:rsidR="00625E2A" w:rsidRPr="002C7582" w:rsidRDefault="00625E2A" w:rsidP="00625E2A">
      <w:pPr>
        <w:spacing w:after="200"/>
        <w:jc w:val="both"/>
        <w:rPr>
          <w:b/>
          <w:color w:val="88354D"/>
          <w:sz w:val="24"/>
          <w:szCs w:val="24"/>
        </w:rPr>
      </w:pPr>
      <w:r w:rsidRPr="002C7582">
        <w:rPr>
          <w:b/>
          <w:color w:val="88354D"/>
          <w:sz w:val="24"/>
          <w:szCs w:val="24"/>
        </w:rPr>
        <w:t>Corrección angular</w:t>
      </w:r>
    </w:p>
    <w:p w14:paraId="68CEF856" w14:textId="2F3B311C" w:rsidR="00625E2A" w:rsidRDefault="00625E2A" w:rsidP="00625E2A">
      <w:pPr>
        <w:jc w:val="both"/>
        <w:rPr>
          <w:sz w:val="24"/>
          <w:szCs w:val="24"/>
        </w:rPr>
      </w:pPr>
      <w:r>
        <w:rPr>
          <w:sz w:val="24"/>
          <w:szCs w:val="24"/>
        </w:rPr>
        <w:t xml:space="preserve">En el caso de la desalineación paralela no se requiere de cálculos adicionales, sin </w:t>
      </w:r>
      <w:r w:rsidR="002C7582">
        <w:rPr>
          <w:sz w:val="24"/>
          <w:szCs w:val="24"/>
        </w:rPr>
        <w:t>embargo,</w:t>
      </w:r>
      <w:r>
        <w:rPr>
          <w:sz w:val="24"/>
          <w:szCs w:val="24"/>
        </w:rPr>
        <w:t xml:space="preserve"> para la desalineación angular se requiere disminuir el ángulo α.</w:t>
      </w:r>
    </w:p>
    <w:p w14:paraId="7A87F199" w14:textId="6B6C3429" w:rsidR="002C7582" w:rsidRDefault="00625E2A" w:rsidP="00625E2A">
      <w:pPr>
        <w:jc w:val="both"/>
        <w:rPr>
          <w:sz w:val="24"/>
          <w:szCs w:val="24"/>
        </w:rPr>
      </w:pPr>
      <w:r>
        <w:rPr>
          <w:sz w:val="24"/>
          <w:szCs w:val="24"/>
        </w:rPr>
        <w:lastRenderedPageBreak/>
        <w:t>Para la corrección angular se usa la relación seno para encontrar el valor del desplazamiento vertical como horizontal del motor usando el ángulo α que es conocido (se obtuvo anteriormente). Las medidas del motor son importantes ya que de estas se calcula el valor vertical y horizontal del ángulo de desviación. La Figura 13 muestra un motor inclinado que cuenta con un apoyo posterior y uno frontal. Se puede observar que cada uno posee una altura de la fundación diferente, lo que provoca dicha inclinación. El objetivo es usar el ángulo α (ver Figura 14), del acople para así encontrar las distancias a1 y a2 conociendo las dimensiones B y C del motor eléctrico.</w:t>
      </w:r>
    </w:p>
    <w:p w14:paraId="441258EA" w14:textId="4C4C8234" w:rsidR="00625E2A" w:rsidRPr="002C7582" w:rsidRDefault="00625E2A" w:rsidP="00625E2A">
      <w:pPr>
        <w:jc w:val="center"/>
        <w:rPr>
          <w:b/>
          <w:bCs/>
          <w:iCs/>
          <w:color w:val="88354D"/>
          <w:sz w:val="24"/>
          <w:szCs w:val="24"/>
        </w:rPr>
      </w:pPr>
      <w:r w:rsidRPr="002C7582">
        <w:rPr>
          <w:b/>
          <w:bCs/>
          <w:iCs/>
          <w:color w:val="88354D"/>
          <w:sz w:val="24"/>
          <w:szCs w:val="24"/>
        </w:rPr>
        <w:t>Figura 14. Corrección angular (0° a 180°) – Vista lateral</w:t>
      </w:r>
    </w:p>
    <w:p w14:paraId="0EE9D1FE" w14:textId="77777777" w:rsidR="00625E2A" w:rsidRDefault="00625E2A" w:rsidP="00625E2A">
      <w:pPr>
        <w:jc w:val="both"/>
        <w:rPr>
          <w:sz w:val="24"/>
          <w:szCs w:val="24"/>
        </w:rPr>
      </w:pPr>
      <w:r>
        <w:rPr>
          <w:noProof/>
          <w:sz w:val="24"/>
          <w:szCs w:val="24"/>
        </w:rPr>
        <w:drawing>
          <wp:inline distT="114300" distB="114300" distL="114300" distR="114300" wp14:anchorId="74B56AD0" wp14:editId="6ECFA658">
            <wp:extent cx="5612130" cy="22479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5612130" cy="2247900"/>
                    </a:xfrm>
                    <a:prstGeom prst="rect">
                      <a:avLst/>
                    </a:prstGeom>
                    <a:ln/>
                  </pic:spPr>
                </pic:pic>
              </a:graphicData>
            </a:graphic>
          </wp:inline>
        </w:drawing>
      </w:r>
    </w:p>
    <w:p w14:paraId="3B29AD9A" w14:textId="2E2BD60A" w:rsidR="00625E2A" w:rsidRDefault="00625E2A" w:rsidP="00625E2A">
      <w:pPr>
        <w:spacing w:before="200" w:after="200"/>
        <w:jc w:val="center"/>
        <w:rPr>
          <w:sz w:val="20"/>
          <w:szCs w:val="20"/>
        </w:rPr>
      </w:pPr>
      <w:r w:rsidRPr="002C7582">
        <w:rPr>
          <w:sz w:val="20"/>
          <w:szCs w:val="20"/>
        </w:rPr>
        <w:t>Fuente: Apunte, Liceo Industrial Eulogio Gordo Moneo, Antofagasta, Chile</w:t>
      </w:r>
    </w:p>
    <w:p w14:paraId="62BF0C9B" w14:textId="77777777" w:rsidR="002C7582" w:rsidRPr="002C7582" w:rsidRDefault="002C7582" w:rsidP="00625E2A">
      <w:pPr>
        <w:spacing w:before="200" w:after="200"/>
        <w:jc w:val="center"/>
        <w:rPr>
          <w:sz w:val="20"/>
          <w:szCs w:val="20"/>
        </w:rPr>
      </w:pPr>
    </w:p>
    <w:p w14:paraId="48F5CCDA" w14:textId="77777777" w:rsidR="00625E2A" w:rsidRDefault="00625E2A" w:rsidP="00625E2A">
      <w:pPr>
        <w:spacing w:after="200"/>
        <w:jc w:val="both"/>
        <w:rPr>
          <w:sz w:val="24"/>
          <w:szCs w:val="24"/>
        </w:rPr>
      </w:pPr>
      <w:r w:rsidRPr="002C7582">
        <w:rPr>
          <w:b/>
          <w:bCs/>
          <w:color w:val="88354D"/>
          <w:sz w:val="24"/>
          <w:szCs w:val="24"/>
        </w:rPr>
        <w:t>Corrección apoyo posterior =</w:t>
      </w:r>
      <w:r w:rsidRPr="002C7582">
        <w:rPr>
          <w:color w:val="88354D"/>
          <w:sz w:val="24"/>
          <w:szCs w:val="24"/>
        </w:rPr>
        <w:t xml:space="preserve"> </w:t>
      </w:r>
      <w:r>
        <w:rPr>
          <w:sz w:val="24"/>
          <w:szCs w:val="24"/>
        </w:rPr>
        <w:t>D.Rv + a1</w:t>
      </w:r>
    </w:p>
    <w:p w14:paraId="18C0B438" w14:textId="77777777" w:rsidR="00625E2A" w:rsidRDefault="00625E2A" w:rsidP="00625E2A">
      <w:pPr>
        <w:jc w:val="both"/>
        <w:rPr>
          <w:sz w:val="24"/>
          <w:szCs w:val="24"/>
        </w:rPr>
      </w:pPr>
      <w:r w:rsidRPr="002C7582">
        <w:rPr>
          <w:b/>
          <w:bCs/>
          <w:color w:val="88354D"/>
          <w:sz w:val="24"/>
          <w:szCs w:val="24"/>
        </w:rPr>
        <w:t>Corrección apoyo frontal =</w:t>
      </w:r>
      <w:r w:rsidRPr="002C7582">
        <w:rPr>
          <w:color w:val="88354D"/>
          <w:sz w:val="24"/>
          <w:szCs w:val="24"/>
        </w:rPr>
        <w:t xml:space="preserve"> </w:t>
      </w:r>
      <w:r>
        <w:rPr>
          <w:sz w:val="24"/>
          <w:szCs w:val="24"/>
        </w:rPr>
        <w:t>D.Rv + a2</w:t>
      </w:r>
    </w:p>
    <w:p w14:paraId="33CE86D6" w14:textId="77777777" w:rsidR="00625E2A" w:rsidRPr="000F61AC" w:rsidRDefault="00625E2A" w:rsidP="00625E2A">
      <w:pPr>
        <w:jc w:val="both"/>
        <w:rPr>
          <w:sz w:val="24"/>
          <w:szCs w:val="24"/>
          <w:lang w:val="en-US"/>
        </w:rPr>
      </w:pPr>
      <w:r w:rsidRPr="000F61AC">
        <w:rPr>
          <w:sz w:val="24"/>
          <w:szCs w:val="24"/>
          <w:lang w:val="en-US"/>
        </w:rPr>
        <w:t>Donde,</w:t>
      </w:r>
    </w:p>
    <w:p w14:paraId="151785F4" w14:textId="77777777" w:rsidR="00625E2A" w:rsidRPr="000F61AC" w:rsidRDefault="00625E2A" w:rsidP="00625E2A">
      <w:pPr>
        <w:jc w:val="both"/>
        <w:rPr>
          <w:sz w:val="24"/>
          <w:szCs w:val="24"/>
          <w:lang w:val="en-US"/>
        </w:rPr>
      </w:pPr>
      <w:r w:rsidRPr="002C7582">
        <w:rPr>
          <w:b/>
          <w:bCs/>
          <w:color w:val="88354D"/>
          <w:sz w:val="24"/>
          <w:szCs w:val="24"/>
          <w:lang w:val="en-US"/>
        </w:rPr>
        <w:t>a1 =</w:t>
      </w:r>
      <w:r w:rsidRPr="002C7582">
        <w:rPr>
          <w:color w:val="88354D"/>
          <w:sz w:val="24"/>
          <w:szCs w:val="24"/>
          <w:lang w:val="en-US"/>
        </w:rPr>
        <w:t xml:space="preserve"> </w:t>
      </w:r>
      <w:r w:rsidRPr="000F61AC">
        <w:rPr>
          <w:sz w:val="24"/>
          <w:szCs w:val="24"/>
          <w:lang w:val="en-US"/>
        </w:rPr>
        <w:t>sen(</w:t>
      </w:r>
      <w:r>
        <w:rPr>
          <w:sz w:val="24"/>
          <w:szCs w:val="24"/>
        </w:rPr>
        <w:t>α</w:t>
      </w:r>
      <w:r w:rsidRPr="000F61AC">
        <w:rPr>
          <w:sz w:val="24"/>
          <w:szCs w:val="24"/>
          <w:lang w:val="en-US"/>
        </w:rPr>
        <w:t>)∙(B+C)</w:t>
      </w:r>
    </w:p>
    <w:p w14:paraId="427A9CAF" w14:textId="56538161" w:rsidR="00625E2A" w:rsidRDefault="00625E2A" w:rsidP="00625E2A">
      <w:pPr>
        <w:jc w:val="both"/>
        <w:rPr>
          <w:sz w:val="24"/>
          <w:szCs w:val="24"/>
          <w:lang w:val="en-US"/>
        </w:rPr>
      </w:pPr>
      <w:r w:rsidRPr="002C7582">
        <w:rPr>
          <w:b/>
          <w:bCs/>
          <w:color w:val="88354D"/>
          <w:sz w:val="24"/>
          <w:szCs w:val="24"/>
          <w:lang w:val="en-US"/>
        </w:rPr>
        <w:t>a2 =</w:t>
      </w:r>
      <w:r w:rsidRPr="002C7582">
        <w:rPr>
          <w:color w:val="88354D"/>
          <w:sz w:val="24"/>
          <w:szCs w:val="24"/>
          <w:lang w:val="en-US"/>
        </w:rPr>
        <w:t xml:space="preserve"> </w:t>
      </w:r>
      <w:r w:rsidRPr="000F61AC">
        <w:rPr>
          <w:sz w:val="24"/>
          <w:szCs w:val="24"/>
          <w:lang w:val="en-US"/>
        </w:rPr>
        <w:t>sen(</w:t>
      </w:r>
      <w:r>
        <w:rPr>
          <w:sz w:val="24"/>
          <w:szCs w:val="24"/>
        </w:rPr>
        <w:t>α</w:t>
      </w:r>
      <w:r w:rsidRPr="000F61AC">
        <w:rPr>
          <w:sz w:val="24"/>
          <w:szCs w:val="24"/>
          <w:lang w:val="en-US"/>
        </w:rPr>
        <w:t>)∙B</w:t>
      </w:r>
    </w:p>
    <w:p w14:paraId="5C9755BB" w14:textId="77777777" w:rsidR="002C7582" w:rsidRPr="000F61AC" w:rsidRDefault="002C7582" w:rsidP="00625E2A">
      <w:pPr>
        <w:jc w:val="both"/>
        <w:rPr>
          <w:sz w:val="24"/>
          <w:szCs w:val="24"/>
          <w:lang w:val="en-US"/>
        </w:rPr>
      </w:pPr>
    </w:p>
    <w:p w14:paraId="03E739D2" w14:textId="311A0893" w:rsidR="00625E2A" w:rsidRPr="003F55E2" w:rsidRDefault="00625E2A" w:rsidP="003F55E2">
      <w:pPr>
        <w:jc w:val="both"/>
        <w:rPr>
          <w:sz w:val="24"/>
          <w:szCs w:val="24"/>
        </w:rPr>
      </w:pPr>
      <w:r>
        <w:rPr>
          <w:sz w:val="24"/>
          <w:szCs w:val="24"/>
        </w:rPr>
        <w:t>En la figura 14 se realizó la corrección en el ángulo de 0° a 180°. El procedimiento para el ángulo de 90° a 270° es similar (ver Figura 15). A las desviaciones horizontales ahora se les llama b1 y b2, mientras que el ángulo y las dimensiones del motor eléctrico siguen siendo las mismas.</w:t>
      </w:r>
    </w:p>
    <w:p w14:paraId="58A1D633" w14:textId="744EA409" w:rsidR="00625E2A" w:rsidRPr="002C7582" w:rsidRDefault="00625E2A" w:rsidP="00625E2A">
      <w:pPr>
        <w:jc w:val="center"/>
        <w:rPr>
          <w:b/>
          <w:bCs/>
          <w:iCs/>
          <w:color w:val="88354D"/>
          <w:sz w:val="24"/>
          <w:szCs w:val="24"/>
        </w:rPr>
      </w:pPr>
      <w:r w:rsidRPr="002C7582">
        <w:rPr>
          <w:b/>
          <w:bCs/>
          <w:iCs/>
          <w:color w:val="88354D"/>
          <w:sz w:val="24"/>
          <w:szCs w:val="24"/>
        </w:rPr>
        <w:lastRenderedPageBreak/>
        <w:t>Figura 15. Corrección angular (90° a 270°) – Vista superior</w:t>
      </w:r>
    </w:p>
    <w:p w14:paraId="53A3431C" w14:textId="77777777" w:rsidR="00625E2A" w:rsidRDefault="00625E2A" w:rsidP="00625E2A">
      <w:pPr>
        <w:jc w:val="both"/>
        <w:rPr>
          <w:sz w:val="24"/>
          <w:szCs w:val="24"/>
        </w:rPr>
      </w:pPr>
      <w:r>
        <w:rPr>
          <w:noProof/>
          <w:sz w:val="24"/>
          <w:szCs w:val="24"/>
        </w:rPr>
        <w:drawing>
          <wp:inline distT="114300" distB="114300" distL="114300" distR="114300" wp14:anchorId="2F2D76AE" wp14:editId="7E2EBCA9">
            <wp:extent cx="5612130" cy="1968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612130" cy="1968500"/>
                    </a:xfrm>
                    <a:prstGeom prst="rect">
                      <a:avLst/>
                    </a:prstGeom>
                    <a:ln/>
                  </pic:spPr>
                </pic:pic>
              </a:graphicData>
            </a:graphic>
          </wp:inline>
        </w:drawing>
      </w:r>
    </w:p>
    <w:p w14:paraId="3952682F" w14:textId="07F7E130" w:rsidR="00625E2A" w:rsidRDefault="00625E2A" w:rsidP="00625E2A">
      <w:pPr>
        <w:jc w:val="center"/>
        <w:rPr>
          <w:sz w:val="20"/>
          <w:szCs w:val="20"/>
        </w:rPr>
      </w:pPr>
      <w:r w:rsidRPr="002C7582">
        <w:rPr>
          <w:sz w:val="20"/>
          <w:szCs w:val="20"/>
        </w:rPr>
        <w:t>Fuente: Apunte, Liceo Industrial Eulogio Gordo Moneo, Antofagasta, Chile</w:t>
      </w:r>
      <w:r w:rsidRPr="002C7582">
        <w:rPr>
          <w:sz w:val="20"/>
          <w:szCs w:val="20"/>
        </w:rPr>
        <w:tab/>
      </w:r>
    </w:p>
    <w:p w14:paraId="4B86A1EA" w14:textId="77777777" w:rsidR="002C7582" w:rsidRPr="002C7582" w:rsidRDefault="002C7582" w:rsidP="00625E2A">
      <w:pPr>
        <w:jc w:val="center"/>
        <w:rPr>
          <w:sz w:val="20"/>
          <w:szCs w:val="20"/>
        </w:rPr>
      </w:pPr>
    </w:p>
    <w:p w14:paraId="297392D7" w14:textId="77777777" w:rsidR="00625E2A" w:rsidRDefault="00625E2A" w:rsidP="00625E2A">
      <w:pPr>
        <w:jc w:val="both"/>
        <w:rPr>
          <w:sz w:val="24"/>
          <w:szCs w:val="24"/>
        </w:rPr>
      </w:pPr>
      <w:r w:rsidRPr="002C7582">
        <w:rPr>
          <w:b/>
          <w:bCs/>
          <w:color w:val="88354D"/>
          <w:sz w:val="24"/>
          <w:szCs w:val="24"/>
        </w:rPr>
        <w:t>Corrección apoyo posterior =</w:t>
      </w:r>
      <w:r w:rsidRPr="002C7582">
        <w:rPr>
          <w:color w:val="88354D"/>
          <w:sz w:val="24"/>
          <w:szCs w:val="24"/>
        </w:rPr>
        <w:t xml:space="preserve"> </w:t>
      </w:r>
      <w:r>
        <w:rPr>
          <w:sz w:val="24"/>
          <w:szCs w:val="24"/>
        </w:rPr>
        <w:t>D.Rh + b1</w:t>
      </w:r>
    </w:p>
    <w:p w14:paraId="51D50BAF" w14:textId="77777777" w:rsidR="00625E2A" w:rsidRDefault="00625E2A" w:rsidP="00625E2A">
      <w:pPr>
        <w:jc w:val="both"/>
        <w:rPr>
          <w:sz w:val="24"/>
          <w:szCs w:val="24"/>
        </w:rPr>
      </w:pPr>
      <w:r w:rsidRPr="002C7582">
        <w:rPr>
          <w:b/>
          <w:bCs/>
          <w:color w:val="88354D"/>
          <w:sz w:val="24"/>
          <w:szCs w:val="24"/>
        </w:rPr>
        <w:t>Corrección apoyo frontal =</w:t>
      </w:r>
      <w:r w:rsidRPr="002C7582">
        <w:rPr>
          <w:color w:val="88354D"/>
          <w:sz w:val="24"/>
          <w:szCs w:val="24"/>
        </w:rPr>
        <w:t xml:space="preserve"> </w:t>
      </w:r>
      <w:r>
        <w:rPr>
          <w:sz w:val="24"/>
          <w:szCs w:val="24"/>
        </w:rPr>
        <w:t>D.Rh + b2</w:t>
      </w:r>
    </w:p>
    <w:p w14:paraId="752E20A6" w14:textId="77777777" w:rsidR="00625E2A" w:rsidRPr="000F61AC" w:rsidRDefault="00625E2A" w:rsidP="00625E2A">
      <w:pPr>
        <w:jc w:val="both"/>
        <w:rPr>
          <w:sz w:val="24"/>
          <w:szCs w:val="24"/>
          <w:lang w:val="en-US"/>
        </w:rPr>
      </w:pPr>
      <w:r w:rsidRPr="000F61AC">
        <w:rPr>
          <w:sz w:val="24"/>
          <w:szCs w:val="24"/>
          <w:lang w:val="en-US"/>
        </w:rPr>
        <w:t>Donde,</w:t>
      </w:r>
    </w:p>
    <w:p w14:paraId="05A7659D" w14:textId="77777777" w:rsidR="00625E2A" w:rsidRPr="000F61AC" w:rsidRDefault="00625E2A" w:rsidP="00625E2A">
      <w:pPr>
        <w:jc w:val="both"/>
        <w:rPr>
          <w:sz w:val="24"/>
          <w:szCs w:val="24"/>
          <w:lang w:val="en-US"/>
        </w:rPr>
      </w:pPr>
      <w:r w:rsidRPr="002C7582">
        <w:rPr>
          <w:b/>
          <w:bCs/>
          <w:color w:val="88354D"/>
          <w:sz w:val="24"/>
          <w:szCs w:val="24"/>
          <w:lang w:val="en-US"/>
        </w:rPr>
        <w:t>b1 =</w:t>
      </w:r>
      <w:r w:rsidRPr="002C7582">
        <w:rPr>
          <w:color w:val="88354D"/>
          <w:sz w:val="24"/>
          <w:szCs w:val="24"/>
          <w:lang w:val="en-US"/>
        </w:rPr>
        <w:t xml:space="preserve"> </w:t>
      </w:r>
      <w:r w:rsidRPr="000F61AC">
        <w:rPr>
          <w:sz w:val="24"/>
          <w:szCs w:val="24"/>
          <w:lang w:val="en-US"/>
        </w:rPr>
        <w:t>sen(</w:t>
      </w:r>
      <w:r>
        <w:rPr>
          <w:sz w:val="24"/>
          <w:szCs w:val="24"/>
        </w:rPr>
        <w:t>α</w:t>
      </w:r>
      <w:r w:rsidRPr="000F61AC">
        <w:rPr>
          <w:sz w:val="24"/>
          <w:szCs w:val="24"/>
          <w:lang w:val="en-US"/>
        </w:rPr>
        <w:t>)∙(B+C)</w:t>
      </w:r>
    </w:p>
    <w:p w14:paraId="01F1DB55" w14:textId="77777777" w:rsidR="00625E2A" w:rsidRPr="000F61AC" w:rsidRDefault="00625E2A" w:rsidP="00625E2A">
      <w:pPr>
        <w:jc w:val="both"/>
        <w:rPr>
          <w:sz w:val="24"/>
          <w:szCs w:val="24"/>
          <w:lang w:val="en-US"/>
        </w:rPr>
      </w:pPr>
      <w:r w:rsidRPr="002C7582">
        <w:rPr>
          <w:b/>
          <w:bCs/>
          <w:color w:val="88354D"/>
          <w:sz w:val="24"/>
          <w:szCs w:val="24"/>
          <w:lang w:val="en-US"/>
        </w:rPr>
        <w:t>b2 =</w:t>
      </w:r>
      <w:r w:rsidRPr="002C7582">
        <w:rPr>
          <w:color w:val="88354D"/>
          <w:sz w:val="24"/>
          <w:szCs w:val="24"/>
          <w:lang w:val="en-US"/>
        </w:rPr>
        <w:t xml:space="preserve"> </w:t>
      </w:r>
      <w:r w:rsidRPr="000F61AC">
        <w:rPr>
          <w:sz w:val="24"/>
          <w:szCs w:val="24"/>
          <w:lang w:val="en-US"/>
        </w:rPr>
        <w:t>sen(</w:t>
      </w:r>
      <w:r>
        <w:rPr>
          <w:sz w:val="24"/>
          <w:szCs w:val="24"/>
        </w:rPr>
        <w:t>α</w:t>
      </w:r>
      <w:r w:rsidRPr="000F61AC">
        <w:rPr>
          <w:sz w:val="24"/>
          <w:szCs w:val="24"/>
          <w:lang w:val="en-US"/>
        </w:rPr>
        <w:t>)∙B</w:t>
      </w:r>
    </w:p>
    <w:p w14:paraId="3677EE32" w14:textId="33B3B315" w:rsidR="00625E2A" w:rsidRDefault="00625E2A" w:rsidP="00625E2A">
      <w:pPr>
        <w:jc w:val="both"/>
        <w:rPr>
          <w:sz w:val="24"/>
          <w:szCs w:val="24"/>
          <w:lang w:val="en-US"/>
        </w:rPr>
      </w:pPr>
    </w:p>
    <w:p w14:paraId="0FE9F550" w14:textId="1D74B8E2" w:rsidR="002C7582" w:rsidRDefault="002C7582" w:rsidP="00625E2A">
      <w:pPr>
        <w:jc w:val="both"/>
        <w:rPr>
          <w:sz w:val="24"/>
          <w:szCs w:val="24"/>
          <w:lang w:val="en-US"/>
        </w:rPr>
      </w:pPr>
    </w:p>
    <w:p w14:paraId="21E58022" w14:textId="7C715D82" w:rsidR="002C7582" w:rsidRDefault="002C7582" w:rsidP="00625E2A">
      <w:pPr>
        <w:jc w:val="both"/>
        <w:rPr>
          <w:sz w:val="24"/>
          <w:szCs w:val="24"/>
          <w:lang w:val="en-US"/>
        </w:rPr>
      </w:pPr>
    </w:p>
    <w:p w14:paraId="241D372B" w14:textId="0FDA38AD" w:rsidR="002C7582" w:rsidRDefault="002C7582" w:rsidP="00625E2A">
      <w:pPr>
        <w:jc w:val="both"/>
        <w:rPr>
          <w:sz w:val="24"/>
          <w:szCs w:val="24"/>
          <w:lang w:val="en-US"/>
        </w:rPr>
      </w:pPr>
    </w:p>
    <w:p w14:paraId="41BD0656" w14:textId="0BA8E1A5" w:rsidR="002C7582" w:rsidRDefault="002C7582" w:rsidP="00625E2A">
      <w:pPr>
        <w:jc w:val="both"/>
        <w:rPr>
          <w:sz w:val="24"/>
          <w:szCs w:val="24"/>
          <w:lang w:val="en-US"/>
        </w:rPr>
      </w:pPr>
    </w:p>
    <w:p w14:paraId="68E52698" w14:textId="3A068324" w:rsidR="002C7582" w:rsidRDefault="002C7582" w:rsidP="00625E2A">
      <w:pPr>
        <w:jc w:val="both"/>
        <w:rPr>
          <w:sz w:val="24"/>
          <w:szCs w:val="24"/>
          <w:lang w:val="en-US"/>
        </w:rPr>
      </w:pPr>
    </w:p>
    <w:p w14:paraId="26E1C177" w14:textId="3DC7AD59" w:rsidR="002C7582" w:rsidRDefault="002C7582" w:rsidP="00625E2A">
      <w:pPr>
        <w:jc w:val="both"/>
        <w:rPr>
          <w:sz w:val="24"/>
          <w:szCs w:val="24"/>
          <w:lang w:val="en-US"/>
        </w:rPr>
      </w:pPr>
    </w:p>
    <w:p w14:paraId="3052153C" w14:textId="580579D5" w:rsidR="002C7582" w:rsidRDefault="002C7582" w:rsidP="00625E2A">
      <w:pPr>
        <w:jc w:val="both"/>
        <w:rPr>
          <w:sz w:val="24"/>
          <w:szCs w:val="24"/>
          <w:lang w:val="en-US"/>
        </w:rPr>
      </w:pPr>
    </w:p>
    <w:p w14:paraId="651FD4D1" w14:textId="77777777" w:rsidR="002C7582" w:rsidRPr="000F61AC" w:rsidRDefault="002C7582" w:rsidP="00625E2A">
      <w:pPr>
        <w:jc w:val="both"/>
        <w:rPr>
          <w:sz w:val="24"/>
          <w:szCs w:val="24"/>
          <w:lang w:val="en-US"/>
        </w:rPr>
      </w:pPr>
    </w:p>
    <w:p w14:paraId="31F9D559" w14:textId="1E056101" w:rsidR="00625E2A" w:rsidRDefault="002C7582" w:rsidP="002C7582">
      <w:pPr>
        <w:pStyle w:val="Ttulo2"/>
      </w:pPr>
      <w:r>
        <w:lastRenderedPageBreak/>
        <w:t>REFERENCIAS</w:t>
      </w:r>
    </w:p>
    <w:p w14:paraId="587A985D" w14:textId="77777777" w:rsidR="00625E2A" w:rsidRDefault="00625E2A" w:rsidP="003F55E2">
      <w:pPr>
        <w:numPr>
          <w:ilvl w:val="0"/>
          <w:numId w:val="30"/>
        </w:numPr>
        <w:spacing w:after="0"/>
        <w:jc w:val="both"/>
        <w:rPr>
          <w:sz w:val="24"/>
          <w:szCs w:val="24"/>
        </w:rPr>
      </w:pPr>
      <w:r>
        <w:rPr>
          <w:sz w:val="24"/>
          <w:szCs w:val="24"/>
        </w:rPr>
        <w:t>A. Torres. “Estudio del desalineamiento entre máquinas acopladas y análisis de su respuesta vibratoria”. Universidad del Bío – Bío, 2013.</w:t>
      </w:r>
    </w:p>
    <w:p w14:paraId="72340A3D" w14:textId="77777777" w:rsidR="00625E2A" w:rsidRDefault="00625E2A" w:rsidP="003F55E2">
      <w:pPr>
        <w:numPr>
          <w:ilvl w:val="0"/>
          <w:numId w:val="30"/>
        </w:numPr>
        <w:spacing w:after="0"/>
        <w:jc w:val="both"/>
        <w:rPr>
          <w:sz w:val="24"/>
          <w:szCs w:val="24"/>
        </w:rPr>
      </w:pPr>
      <w:r>
        <w:rPr>
          <w:sz w:val="24"/>
          <w:szCs w:val="24"/>
        </w:rPr>
        <w:t>“Alineamiento y balanceo de máquinas y mecanismos” Complementación para titulación, 2013</w:t>
      </w:r>
    </w:p>
    <w:p w14:paraId="5179B9EC" w14:textId="77777777" w:rsidR="00625E2A" w:rsidRDefault="00625E2A" w:rsidP="003F55E2">
      <w:pPr>
        <w:numPr>
          <w:ilvl w:val="0"/>
          <w:numId w:val="30"/>
        </w:numPr>
        <w:spacing w:after="0"/>
        <w:jc w:val="both"/>
        <w:rPr>
          <w:sz w:val="24"/>
          <w:szCs w:val="24"/>
        </w:rPr>
      </w:pPr>
      <w:r>
        <w:rPr>
          <w:sz w:val="24"/>
          <w:szCs w:val="24"/>
        </w:rPr>
        <w:t xml:space="preserve">Montaje industrial: Módulo 9 Guía N°8, 8.1, 8.2. Liceo industrial Eulogio Gordo Moneo, Antofagasta. Enlace: </w:t>
      </w:r>
      <w:hyperlink r:id="rId48">
        <w:r>
          <w:rPr>
            <w:color w:val="1155CC"/>
            <w:sz w:val="24"/>
            <w:szCs w:val="24"/>
            <w:u w:val="single"/>
          </w:rPr>
          <w:t>https://www.liceoindustrialegm.cl/</w:t>
        </w:r>
      </w:hyperlink>
      <w:r>
        <w:rPr>
          <w:sz w:val="24"/>
          <w:szCs w:val="24"/>
        </w:rPr>
        <w:t xml:space="preserve"> visitado el 18 de enero de 2021 </w:t>
      </w:r>
    </w:p>
    <w:p w14:paraId="45DE8500" w14:textId="77777777" w:rsidR="00625E2A" w:rsidRDefault="00625E2A" w:rsidP="003F55E2">
      <w:pPr>
        <w:numPr>
          <w:ilvl w:val="0"/>
          <w:numId w:val="30"/>
        </w:numPr>
        <w:spacing w:after="0"/>
        <w:jc w:val="both"/>
        <w:rPr>
          <w:sz w:val="24"/>
          <w:szCs w:val="24"/>
        </w:rPr>
      </w:pPr>
      <w:r>
        <w:rPr>
          <w:sz w:val="24"/>
          <w:szCs w:val="24"/>
        </w:rPr>
        <w:t>“Montaje de Equipos”. Guía N°8</w:t>
      </w:r>
    </w:p>
    <w:p w14:paraId="04A12AEB" w14:textId="77777777" w:rsidR="00625E2A" w:rsidRDefault="00625E2A" w:rsidP="003F55E2">
      <w:pPr>
        <w:numPr>
          <w:ilvl w:val="0"/>
          <w:numId w:val="30"/>
        </w:numPr>
        <w:jc w:val="both"/>
        <w:rPr>
          <w:sz w:val="24"/>
          <w:szCs w:val="24"/>
        </w:rPr>
      </w:pPr>
      <w:r>
        <w:rPr>
          <w:sz w:val="24"/>
          <w:szCs w:val="24"/>
        </w:rPr>
        <w:t>Catálogo motores eléctricos WEG. Enlace: https://www.weg.net/catalog/weg/CL/es/Motores-El%C3%A9ctricos/Motores-NEMA-de-Baja-Tensi%C3%B3n/Bombas/c/EU_MT_LV_NEMA_PUMP. Visitado el 20 de enero de 2021</w:t>
      </w:r>
    </w:p>
    <w:p w14:paraId="35F82BA6" w14:textId="77777777" w:rsidR="00625E2A" w:rsidRDefault="00625E2A" w:rsidP="00625E2A">
      <w:pPr>
        <w:jc w:val="both"/>
        <w:rPr>
          <w:sz w:val="24"/>
          <w:szCs w:val="24"/>
        </w:rPr>
      </w:pPr>
    </w:p>
    <w:p w14:paraId="41804B9F" w14:textId="2389FFE9" w:rsidR="00973AF5" w:rsidRPr="00205D99" w:rsidRDefault="00973AF5" w:rsidP="00625E2A">
      <w:pPr>
        <w:jc w:val="both"/>
        <w:rPr>
          <w:bCs/>
          <w:sz w:val="20"/>
          <w:szCs w:val="20"/>
          <w:lang w:eastAsia="es-CL"/>
        </w:rPr>
      </w:pPr>
    </w:p>
    <w:sectPr w:rsidR="00973AF5" w:rsidRPr="00205D99" w:rsidSect="00132E67">
      <w:headerReference w:type="default" r:id="rId49"/>
      <w:footerReference w:type="default" r:id="rId50"/>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2C539" w14:textId="77777777" w:rsidR="00CF1F32" w:rsidRDefault="00CF1F32" w:rsidP="00C14EE5">
      <w:pPr>
        <w:spacing w:after="0" w:line="240" w:lineRule="auto"/>
      </w:pPr>
      <w:r>
        <w:separator/>
      </w:r>
    </w:p>
  </w:endnote>
  <w:endnote w:type="continuationSeparator" w:id="0">
    <w:p w14:paraId="015C3C5A" w14:textId="77777777" w:rsidR="00CF1F32" w:rsidRDefault="00CF1F32"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2AAC" w14:textId="275772EA" w:rsidR="00EB0E30" w:rsidRPr="00C14EE5" w:rsidRDefault="00EB0E30" w:rsidP="00C14EE5">
    <w:pPr>
      <w:pStyle w:val="Piedepgina"/>
      <w:jc w:val="center"/>
      <w:rPr>
        <w:b/>
        <w:bCs/>
        <w:caps/>
        <w:color w:val="808080" w:themeColor="background1" w:themeShade="80"/>
        <w:sz w:val="28"/>
        <w:szCs w:val="28"/>
      </w:rPr>
    </w:pPr>
    <w:r w:rsidRPr="00C14EE5">
      <w:rPr>
        <w:b/>
        <w:bCs/>
        <w:caps/>
        <w:color w:val="808080" w:themeColor="background1" w:themeShade="80"/>
        <w:sz w:val="28"/>
        <w:szCs w:val="28"/>
      </w:rPr>
      <w:fldChar w:fldCharType="begin"/>
    </w:r>
    <w:r w:rsidRPr="00C14EE5">
      <w:rPr>
        <w:b/>
        <w:bCs/>
        <w:caps/>
        <w:color w:val="808080" w:themeColor="background1" w:themeShade="80"/>
        <w:sz w:val="28"/>
        <w:szCs w:val="28"/>
      </w:rPr>
      <w:instrText>PAGE   \* MERGEFORMAT</w:instrText>
    </w:r>
    <w:r w:rsidRPr="00C14EE5">
      <w:rPr>
        <w:b/>
        <w:bCs/>
        <w:caps/>
        <w:color w:val="808080" w:themeColor="background1" w:themeShade="80"/>
        <w:sz w:val="28"/>
        <w:szCs w:val="28"/>
      </w:rPr>
      <w:fldChar w:fldCharType="separate"/>
    </w:r>
    <w:r w:rsidRPr="00C14EE5">
      <w:rPr>
        <w:b/>
        <w:bCs/>
        <w:caps/>
        <w:color w:val="808080" w:themeColor="background1" w:themeShade="80"/>
        <w:sz w:val="28"/>
        <w:szCs w:val="28"/>
        <w:lang w:val="es-ES"/>
      </w:rPr>
      <w:t>2</w:t>
    </w:r>
    <w:r w:rsidRPr="00C14EE5">
      <w:rPr>
        <w:b/>
        <w:bCs/>
        <w:caps/>
        <w:color w:val="808080" w:themeColor="background1" w:themeShade="80"/>
        <w:sz w:val="28"/>
        <w:szCs w:val="28"/>
      </w:rPr>
      <w:fldChar w:fldCharType="end"/>
    </w:r>
  </w:p>
  <w:p w14:paraId="2FEAFCCA" w14:textId="77777777" w:rsidR="00EB0E30" w:rsidRDefault="00EB0E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9FF1AE" w14:textId="77777777" w:rsidR="00CF1F32" w:rsidRDefault="00CF1F32" w:rsidP="00C14EE5">
      <w:pPr>
        <w:spacing w:after="0" w:line="240" w:lineRule="auto"/>
      </w:pPr>
      <w:r>
        <w:separator/>
      </w:r>
    </w:p>
  </w:footnote>
  <w:footnote w:type="continuationSeparator" w:id="0">
    <w:p w14:paraId="4C654B76" w14:textId="77777777" w:rsidR="00CF1F32" w:rsidRDefault="00CF1F32"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3EE6CEDF" w:rsidR="00EB0E30" w:rsidRPr="00C14EE5" w:rsidRDefault="009B71E6" w:rsidP="00C14EE5">
    <w:pPr>
      <w:spacing w:after="0" w:line="240" w:lineRule="auto"/>
      <w:jc w:val="right"/>
      <w:rPr>
        <w:rFonts w:eastAsia="Times New Roman" w:cstheme="minorHAnsi"/>
        <w:sz w:val="20"/>
        <w:szCs w:val="20"/>
      </w:rPr>
    </w:pPr>
    <w:r w:rsidRPr="009024B8">
      <w:rPr>
        <w:rFonts w:asciiTheme="majorHAnsi" w:eastAsia="Arial" w:hAnsiTheme="majorHAnsi" w:cs="Arial"/>
        <w:noProof/>
        <w:color w:val="000000"/>
      </w:rPr>
      <w:drawing>
        <wp:anchor distT="0" distB="0" distL="114300" distR="114300" simplePos="0" relativeHeight="251662336" behindDoc="0" locked="0" layoutInCell="1" allowOverlap="1" wp14:anchorId="379B086B" wp14:editId="519ECEAE">
          <wp:simplePos x="0" y="0"/>
          <wp:positionH relativeFrom="column">
            <wp:posOffset>0</wp:posOffset>
          </wp:positionH>
          <wp:positionV relativeFrom="paragraph">
            <wp:posOffset>-635</wp:posOffset>
          </wp:positionV>
          <wp:extent cx="500932" cy="50093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EB0E30"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EB0E30"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EB0E30" w:rsidRPr="00C14EE5">
      <w:rPr>
        <w:rFonts w:eastAsia="Arial" w:cstheme="minorHAnsi"/>
        <w:sz w:val="20"/>
        <w:szCs w:val="20"/>
      </w:rPr>
      <w:t>Especialidad Mecánica Industrial</w:t>
    </w:r>
  </w:p>
  <w:p w14:paraId="1C27C661" w14:textId="77777777" w:rsidR="001C7F4B" w:rsidRPr="00C14EE5" w:rsidRDefault="001C7F4B" w:rsidP="001C7F4B">
    <w:pPr>
      <w:spacing w:after="0" w:line="240" w:lineRule="auto"/>
      <w:jc w:val="right"/>
      <w:rPr>
        <w:rFonts w:eastAsia="Times New Roman" w:cstheme="minorHAnsi"/>
        <w:sz w:val="20"/>
        <w:szCs w:val="20"/>
      </w:rPr>
    </w:pPr>
    <w:r>
      <w:rPr>
        <w:rFonts w:eastAsia="Arial" w:cstheme="minorHAnsi"/>
        <w:sz w:val="20"/>
        <w:szCs w:val="20"/>
      </w:rPr>
      <w:t>Mención Mantenimiento Electromecánico</w:t>
    </w:r>
  </w:p>
  <w:p w14:paraId="3CF22DB6" w14:textId="77777777" w:rsidR="001C7F4B" w:rsidRPr="00C14EE5" w:rsidRDefault="001C7F4B" w:rsidP="001C7F4B">
    <w:pPr>
      <w:spacing w:after="0" w:line="240" w:lineRule="auto"/>
      <w:jc w:val="right"/>
      <w:rPr>
        <w:rFonts w:cstheme="minorHAnsi"/>
        <w:sz w:val="20"/>
        <w:szCs w:val="20"/>
      </w:rPr>
    </w:pPr>
    <w:r w:rsidRPr="00C14EE5">
      <w:rPr>
        <w:rFonts w:eastAsia="Arial" w:cstheme="minorHAnsi"/>
        <w:sz w:val="20"/>
        <w:szCs w:val="20"/>
      </w:rPr>
      <w:t xml:space="preserve">Módulo </w:t>
    </w:r>
    <w:r>
      <w:rPr>
        <w:rFonts w:eastAsia="Arial" w:cstheme="minorHAnsi"/>
        <w:sz w:val="20"/>
        <w:szCs w:val="20"/>
      </w:rPr>
      <w:t>Montaje de Equipos y Sistemas Industriales</w:t>
    </w:r>
  </w:p>
  <w:p w14:paraId="13134C11" w14:textId="5D9BFEBA" w:rsidR="00EB0E30" w:rsidRDefault="00EB0E30" w:rsidP="00C14EE5">
    <w:pPr>
      <w:pStyle w:val="Encabezado"/>
    </w:pPr>
  </w:p>
  <w:p w14:paraId="025223E2" w14:textId="633CE6FF" w:rsidR="00EB0E30" w:rsidRDefault="00EB0E30">
    <w:pPr>
      <w:pStyle w:val="Encabezado"/>
    </w:pPr>
  </w:p>
  <w:p w14:paraId="47C660D3" w14:textId="77777777" w:rsidR="00EB0E30" w:rsidRDefault="00EB0E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0731"/>
    <w:multiLevelType w:val="multilevel"/>
    <w:tmpl w:val="4D0AF73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E2BE6"/>
    <w:multiLevelType w:val="multilevel"/>
    <w:tmpl w:val="E2FA4790"/>
    <w:lvl w:ilvl="0">
      <w:start w:val="1"/>
      <w:numFmt w:val="lowerLetter"/>
      <w:lvlText w:val="%1."/>
      <w:lvlJc w:val="left"/>
      <w:pPr>
        <w:ind w:left="720" w:hanging="360"/>
      </w:pPr>
      <w:rPr>
        <w:rFonts w:hint="default"/>
        <w:b/>
        <w:bCs w:val="0"/>
        <w:color w:val="88354D"/>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621ABC"/>
    <w:multiLevelType w:val="hybridMultilevel"/>
    <w:tmpl w:val="8556C414"/>
    <w:lvl w:ilvl="0" w:tplc="5844BF04">
      <w:start w:val="1"/>
      <w:numFmt w:val="decimal"/>
      <w:lvlText w:val="%1."/>
      <w:lvlJc w:val="left"/>
      <w:pPr>
        <w:ind w:left="720" w:hanging="360"/>
      </w:pPr>
      <w:rPr>
        <w:rFonts w:ascii="Calibri" w:hAnsi="Calibri" w:hint="default"/>
        <w:b/>
        <w:i w:val="0"/>
        <w:color w:val="A6A6A6" w:themeColor="background1" w:themeShade="A6"/>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36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BD80FE3"/>
    <w:multiLevelType w:val="multilevel"/>
    <w:tmpl w:val="9440C3FE"/>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772BD"/>
    <w:multiLevelType w:val="multilevel"/>
    <w:tmpl w:val="46B04FF4"/>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8C2C00"/>
    <w:multiLevelType w:val="multilevel"/>
    <w:tmpl w:val="855CAE2E"/>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336386"/>
    <w:multiLevelType w:val="multilevel"/>
    <w:tmpl w:val="B2B699AE"/>
    <w:lvl w:ilvl="0">
      <w:start w:val="1"/>
      <w:numFmt w:val="decimal"/>
      <w:lvlText w:val="%1."/>
      <w:lvlJc w:val="left"/>
      <w:pPr>
        <w:ind w:left="720" w:hanging="360"/>
      </w:pPr>
      <w:rPr>
        <w:rFonts w:ascii="Calibri" w:hAnsi="Calibri" w:hint="default"/>
        <w:b/>
        <w:i w:val="0"/>
        <w:color w:val="A6A6A6" w:themeColor="background1" w:themeShade="A6"/>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757226C"/>
    <w:multiLevelType w:val="multilevel"/>
    <w:tmpl w:val="4F1C4330"/>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56721A"/>
    <w:multiLevelType w:val="multilevel"/>
    <w:tmpl w:val="17240A8C"/>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3754A1"/>
    <w:multiLevelType w:val="multilevel"/>
    <w:tmpl w:val="049C425A"/>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3675B0"/>
    <w:multiLevelType w:val="multilevel"/>
    <w:tmpl w:val="C4DE0622"/>
    <w:lvl w:ilvl="0">
      <w:start w:val="1"/>
      <w:numFmt w:val="bullet"/>
      <w:lvlText w:val=""/>
      <w:lvlJc w:val="left"/>
      <w:pPr>
        <w:ind w:left="644" w:hanging="360"/>
      </w:pPr>
      <w:rPr>
        <w:rFonts w:ascii="Symbol" w:hAnsi="Symbol" w:hint="default"/>
        <w:color w:val="A6A6A6" w:themeColor="background1" w:themeShade="A6"/>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1" w15:restartNumberingAfterBreak="0">
    <w:nsid w:val="242B403E"/>
    <w:multiLevelType w:val="multilevel"/>
    <w:tmpl w:val="B3FC4E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66F329E"/>
    <w:multiLevelType w:val="multilevel"/>
    <w:tmpl w:val="2F4280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2B297622"/>
    <w:multiLevelType w:val="multilevel"/>
    <w:tmpl w:val="D95A12E2"/>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D54650"/>
    <w:multiLevelType w:val="hybridMultilevel"/>
    <w:tmpl w:val="4D4A88FC"/>
    <w:lvl w:ilvl="0" w:tplc="D3027A06">
      <w:start w:val="1"/>
      <w:numFmt w:val="decimal"/>
      <w:lvlText w:val="%1."/>
      <w:lvlJc w:val="left"/>
      <w:pPr>
        <w:ind w:left="360" w:hanging="360"/>
      </w:pPr>
      <w:rPr>
        <w:rFonts w:ascii="Calibri" w:hAnsi="Calibri" w:hint="default"/>
        <w:b/>
        <w:i w:val="0"/>
        <w:color w:val="88354D"/>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4782D37"/>
    <w:multiLevelType w:val="multilevel"/>
    <w:tmpl w:val="8ECA814A"/>
    <w:lvl w:ilvl="0">
      <w:start w:val="1"/>
      <w:numFmt w:val="decimal"/>
      <w:lvlText w:val="%1."/>
      <w:lvlJc w:val="left"/>
      <w:pPr>
        <w:ind w:left="720" w:hanging="360"/>
      </w:pPr>
      <w:rPr>
        <w:rFonts w:ascii="Calibri" w:hAnsi="Calibri" w:hint="default"/>
        <w:b/>
        <w:i w:val="0"/>
        <w:color w:val="88354D"/>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0C329C"/>
    <w:multiLevelType w:val="multilevel"/>
    <w:tmpl w:val="8F7021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CD03280"/>
    <w:multiLevelType w:val="multilevel"/>
    <w:tmpl w:val="D2824484"/>
    <w:lvl w:ilvl="0">
      <w:start w:val="1"/>
      <w:numFmt w:val="lowerLetter"/>
      <w:lvlText w:val="%1."/>
      <w:lvlJc w:val="left"/>
      <w:pPr>
        <w:ind w:left="720" w:hanging="360"/>
      </w:pPr>
      <w:rPr>
        <w:rFonts w:hint="default"/>
        <w:b/>
        <w:bCs w:val="0"/>
        <w:color w:val="A6A6A6" w:themeColor="background1" w:themeShade="A6"/>
        <w:u w:val="none"/>
      </w:rPr>
    </w:lvl>
    <w:lvl w:ilvl="1">
      <w:start w:val="1"/>
      <w:numFmt w:val="bullet"/>
      <w:lvlText w:val=""/>
      <w:lvlJc w:val="left"/>
      <w:pPr>
        <w:ind w:left="1440" w:hanging="360"/>
      </w:pPr>
      <w:rPr>
        <w:rFonts w:ascii="Symbol" w:hAnsi="Symbol" w:hint="default"/>
        <w:color w:val="88354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E5141E"/>
    <w:multiLevelType w:val="hybridMultilevel"/>
    <w:tmpl w:val="1102CE1A"/>
    <w:lvl w:ilvl="0" w:tplc="D3027A06">
      <w:start w:val="1"/>
      <w:numFmt w:val="decimal"/>
      <w:lvlText w:val="%1."/>
      <w:lvlJc w:val="left"/>
      <w:pPr>
        <w:ind w:left="720" w:hanging="360"/>
      </w:pPr>
      <w:rPr>
        <w:rFonts w:ascii="Calibri" w:hAnsi="Calibri" w:hint="default"/>
        <w:b/>
        <w:i w:val="0"/>
        <w:color w:val="88354D"/>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6C36432"/>
    <w:multiLevelType w:val="multilevel"/>
    <w:tmpl w:val="330254C8"/>
    <w:lvl w:ilvl="0">
      <w:start w:val="1"/>
      <w:numFmt w:val="decimal"/>
      <w:lvlText w:val="%1."/>
      <w:lvlJc w:val="left"/>
      <w:pPr>
        <w:ind w:left="360" w:hanging="360"/>
      </w:pPr>
      <w:rPr>
        <w:rFonts w:ascii="Calibri" w:eastAsia="Calibri" w:hAnsi="Calibri" w:cs="Calibri"/>
        <w:b/>
        <w:i w:val="0"/>
        <w:color w:val="88354D"/>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Calibri" w:hAnsi="Calibri" w:hint="default"/>
        <w:b/>
        <w:i w:val="0"/>
        <w:color w:val="A6A6A6" w:themeColor="background1" w:themeShade="A6"/>
        <w:sz w:val="24"/>
        <w:lang w:val="es-C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2224F3"/>
    <w:multiLevelType w:val="multilevel"/>
    <w:tmpl w:val="A218E7D0"/>
    <w:lvl w:ilvl="0">
      <w:start w:val="1"/>
      <w:numFmt w:val="decimal"/>
      <w:lvlText w:val="%1."/>
      <w:lvlJc w:val="left"/>
      <w:pPr>
        <w:ind w:left="720" w:hanging="360"/>
      </w:pPr>
      <w:rPr>
        <w:rFonts w:ascii="Calibri" w:hAnsi="Calibri" w:hint="default"/>
        <w:b/>
        <w:i w:val="0"/>
        <w:color w:val="88354D"/>
        <w:sz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676123"/>
    <w:multiLevelType w:val="multilevel"/>
    <w:tmpl w:val="7BACE434"/>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925F6E"/>
    <w:multiLevelType w:val="multilevel"/>
    <w:tmpl w:val="B202AB54"/>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C72B2E"/>
    <w:multiLevelType w:val="multilevel"/>
    <w:tmpl w:val="5330C360"/>
    <w:lvl w:ilvl="0">
      <w:start w:val="1"/>
      <w:numFmt w:val="bullet"/>
      <w:lvlText w:val=""/>
      <w:lvlJc w:val="left"/>
      <w:pPr>
        <w:ind w:left="720" w:hanging="360"/>
      </w:pPr>
      <w:rPr>
        <w:rFonts w:ascii="Symbol" w:hAnsi="Symbol" w:hint="default"/>
        <w:color w:val="A6A6A6" w:themeColor="background1" w:themeShade="A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E74871"/>
    <w:multiLevelType w:val="multilevel"/>
    <w:tmpl w:val="4C7C9518"/>
    <w:lvl w:ilvl="0">
      <w:start w:val="1"/>
      <w:numFmt w:val="bullet"/>
      <w:lvlText w:val=""/>
      <w:lvlJc w:val="left"/>
      <w:pPr>
        <w:ind w:left="720" w:hanging="360"/>
      </w:pPr>
      <w:rPr>
        <w:rFonts w:ascii="Symbol" w:hAnsi="Symbol" w:hint="default"/>
        <w:color w:val="A6A6A6" w:themeColor="background1" w:themeShade="A6"/>
        <w:u w:val="none"/>
      </w:rPr>
    </w:lvl>
    <w:lvl w:ilvl="1">
      <w:start w:val="1"/>
      <w:numFmt w:val="lowerLetter"/>
      <w:lvlText w:val="%2."/>
      <w:lvlJc w:val="left"/>
      <w:pPr>
        <w:ind w:left="1440" w:hanging="360"/>
      </w:pPr>
      <w:rPr>
        <w:rFonts w:hint="default"/>
        <w:b/>
        <w:bCs w:val="0"/>
        <w:color w:val="A6A6A6" w:themeColor="background1" w:themeShade="A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D51712"/>
    <w:multiLevelType w:val="multilevel"/>
    <w:tmpl w:val="01243456"/>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0F7CBE"/>
    <w:multiLevelType w:val="multilevel"/>
    <w:tmpl w:val="0896C150"/>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DA6513"/>
    <w:multiLevelType w:val="hybridMultilevel"/>
    <w:tmpl w:val="C17AF716"/>
    <w:lvl w:ilvl="0" w:tplc="D3027A06">
      <w:start w:val="1"/>
      <w:numFmt w:val="decimal"/>
      <w:lvlText w:val="%1."/>
      <w:lvlJc w:val="left"/>
      <w:pPr>
        <w:ind w:left="720" w:hanging="360"/>
      </w:pPr>
      <w:rPr>
        <w:rFonts w:ascii="Calibri" w:hAnsi="Calibri" w:hint="default"/>
        <w:b/>
        <w:i w:val="0"/>
        <w:color w:val="88354D"/>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2254E86"/>
    <w:multiLevelType w:val="multilevel"/>
    <w:tmpl w:val="2AAEC34E"/>
    <w:lvl w:ilvl="0">
      <w:start w:val="1"/>
      <w:numFmt w:val="lowerLetter"/>
      <w:lvlText w:val="%1."/>
      <w:lvlJc w:val="left"/>
      <w:pPr>
        <w:ind w:left="720" w:hanging="360"/>
      </w:pPr>
      <w:rPr>
        <w:rFonts w:hint="default"/>
        <w:b/>
        <w:bCs w:val="0"/>
        <w:color w:val="A6A6A6" w:themeColor="background1" w:themeShade="A6"/>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73C36379"/>
    <w:multiLevelType w:val="multilevel"/>
    <w:tmpl w:val="C00E4BAA"/>
    <w:lvl w:ilvl="0">
      <w:start w:val="1"/>
      <w:numFmt w:val="decimal"/>
      <w:lvlText w:val="%1."/>
      <w:lvlJc w:val="left"/>
      <w:pPr>
        <w:ind w:left="720" w:hanging="360"/>
      </w:pPr>
      <w:rPr>
        <w:b/>
        <w:color w:val="80808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74557DA"/>
    <w:multiLevelType w:val="multilevel"/>
    <w:tmpl w:val="5E44BF5A"/>
    <w:lvl w:ilvl="0">
      <w:start w:val="1"/>
      <w:numFmt w:val="bullet"/>
      <w:lvlText w:val=""/>
      <w:lvlJc w:val="left"/>
      <w:pPr>
        <w:ind w:left="720" w:hanging="360"/>
      </w:pPr>
      <w:rPr>
        <w:rFonts w:ascii="Symbol" w:hAnsi="Symbol" w:hint="default"/>
        <w:color w:val="A6A6A6" w:themeColor="background1" w:themeShade="A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717B39"/>
    <w:multiLevelType w:val="multilevel"/>
    <w:tmpl w:val="33AEEFAC"/>
    <w:lvl w:ilvl="0">
      <w:start w:val="1"/>
      <w:numFmt w:val="decimal"/>
      <w:lvlText w:val="%1."/>
      <w:lvlJc w:val="left"/>
      <w:pPr>
        <w:ind w:left="720" w:hanging="360"/>
      </w:pPr>
      <w:rPr>
        <w:rFonts w:ascii="Calibri" w:hAnsi="Calibri" w:hint="default"/>
        <w:b/>
        <w:i w:val="0"/>
        <w:color w:val="A6A6A6" w:themeColor="background1" w:themeShade="A6"/>
        <w:sz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0"/>
  </w:num>
  <w:num w:numId="2">
    <w:abstractNumId w:val="22"/>
  </w:num>
  <w:num w:numId="3">
    <w:abstractNumId w:val="23"/>
  </w:num>
  <w:num w:numId="4">
    <w:abstractNumId w:val="15"/>
  </w:num>
  <w:num w:numId="5">
    <w:abstractNumId w:val="8"/>
  </w:num>
  <w:num w:numId="6">
    <w:abstractNumId w:val="21"/>
  </w:num>
  <w:num w:numId="7">
    <w:abstractNumId w:val="6"/>
  </w:num>
  <w:num w:numId="8">
    <w:abstractNumId w:val="24"/>
  </w:num>
  <w:num w:numId="9">
    <w:abstractNumId w:val="13"/>
  </w:num>
  <w:num w:numId="10">
    <w:abstractNumId w:val="7"/>
  </w:num>
  <w:num w:numId="11">
    <w:abstractNumId w:val="18"/>
  </w:num>
  <w:num w:numId="12">
    <w:abstractNumId w:val="27"/>
  </w:num>
  <w:num w:numId="13">
    <w:abstractNumId w:val="28"/>
  </w:num>
  <w:num w:numId="14">
    <w:abstractNumId w:val="4"/>
  </w:num>
  <w:num w:numId="15">
    <w:abstractNumId w:val="1"/>
  </w:num>
  <w:num w:numId="16">
    <w:abstractNumId w:val="5"/>
  </w:num>
  <w:num w:numId="17">
    <w:abstractNumId w:val="31"/>
  </w:num>
  <w:num w:numId="18">
    <w:abstractNumId w:val="0"/>
  </w:num>
  <w:num w:numId="19">
    <w:abstractNumId w:val="29"/>
  </w:num>
  <w:num w:numId="20">
    <w:abstractNumId w:val="9"/>
  </w:num>
  <w:num w:numId="21">
    <w:abstractNumId w:val="17"/>
  </w:num>
  <w:num w:numId="22">
    <w:abstractNumId w:val="19"/>
  </w:num>
  <w:num w:numId="23">
    <w:abstractNumId w:val="2"/>
  </w:num>
  <w:num w:numId="24">
    <w:abstractNumId w:val="14"/>
  </w:num>
  <w:num w:numId="25">
    <w:abstractNumId w:val="26"/>
  </w:num>
  <w:num w:numId="26">
    <w:abstractNumId w:val="12"/>
  </w:num>
  <w:num w:numId="27">
    <w:abstractNumId w:val="30"/>
  </w:num>
  <w:num w:numId="28">
    <w:abstractNumId w:val="3"/>
  </w:num>
  <w:num w:numId="29">
    <w:abstractNumId w:val="16"/>
  </w:num>
  <w:num w:numId="30">
    <w:abstractNumId w:val="10"/>
  </w:num>
  <w:num w:numId="31">
    <w:abstractNumId w:val="11"/>
  </w:num>
  <w:num w:numId="3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119BE"/>
    <w:rsid w:val="00036E44"/>
    <w:rsid w:val="00052099"/>
    <w:rsid w:val="0007217F"/>
    <w:rsid w:val="00081C50"/>
    <w:rsid w:val="00084574"/>
    <w:rsid w:val="000E3E50"/>
    <w:rsid w:val="00103FEC"/>
    <w:rsid w:val="00115B6F"/>
    <w:rsid w:val="00132E67"/>
    <w:rsid w:val="001564BE"/>
    <w:rsid w:val="00176613"/>
    <w:rsid w:val="001C3E81"/>
    <w:rsid w:val="001C7F4B"/>
    <w:rsid w:val="001D059D"/>
    <w:rsid w:val="001F5F3D"/>
    <w:rsid w:val="00203B9F"/>
    <w:rsid w:val="00205D99"/>
    <w:rsid w:val="00245F2A"/>
    <w:rsid w:val="00246DF7"/>
    <w:rsid w:val="00257CBB"/>
    <w:rsid w:val="00286358"/>
    <w:rsid w:val="002C7582"/>
    <w:rsid w:val="002D20FA"/>
    <w:rsid w:val="002E5E3A"/>
    <w:rsid w:val="00300E0D"/>
    <w:rsid w:val="00307119"/>
    <w:rsid w:val="00316380"/>
    <w:rsid w:val="0032305B"/>
    <w:rsid w:val="0037327C"/>
    <w:rsid w:val="00394D35"/>
    <w:rsid w:val="003A16A5"/>
    <w:rsid w:val="003A20D0"/>
    <w:rsid w:val="003A4FAD"/>
    <w:rsid w:val="003C1F7C"/>
    <w:rsid w:val="003E00B8"/>
    <w:rsid w:val="003E0B5B"/>
    <w:rsid w:val="003F55E2"/>
    <w:rsid w:val="00425367"/>
    <w:rsid w:val="00442D74"/>
    <w:rsid w:val="00461ECB"/>
    <w:rsid w:val="00470643"/>
    <w:rsid w:val="00472DF3"/>
    <w:rsid w:val="004A533F"/>
    <w:rsid w:val="004B0FC6"/>
    <w:rsid w:val="004B134A"/>
    <w:rsid w:val="004B52CB"/>
    <w:rsid w:val="004E56F3"/>
    <w:rsid w:val="004F1674"/>
    <w:rsid w:val="00554285"/>
    <w:rsid w:val="005605F7"/>
    <w:rsid w:val="005A6017"/>
    <w:rsid w:val="005B1E2D"/>
    <w:rsid w:val="005B50FF"/>
    <w:rsid w:val="005D74F7"/>
    <w:rsid w:val="005F335E"/>
    <w:rsid w:val="0060436E"/>
    <w:rsid w:val="00610741"/>
    <w:rsid w:val="0061700B"/>
    <w:rsid w:val="00625E2A"/>
    <w:rsid w:val="00625F38"/>
    <w:rsid w:val="00681740"/>
    <w:rsid w:val="00682FF8"/>
    <w:rsid w:val="00687F82"/>
    <w:rsid w:val="00690A87"/>
    <w:rsid w:val="0069375F"/>
    <w:rsid w:val="00713B57"/>
    <w:rsid w:val="00715F68"/>
    <w:rsid w:val="00725EBD"/>
    <w:rsid w:val="00730E1B"/>
    <w:rsid w:val="00733B8C"/>
    <w:rsid w:val="00777E60"/>
    <w:rsid w:val="00783F51"/>
    <w:rsid w:val="00796B1E"/>
    <w:rsid w:val="00797438"/>
    <w:rsid w:val="007C35EB"/>
    <w:rsid w:val="007C7B85"/>
    <w:rsid w:val="007D23B7"/>
    <w:rsid w:val="007D5DD0"/>
    <w:rsid w:val="008203D1"/>
    <w:rsid w:val="008565FB"/>
    <w:rsid w:val="00880F92"/>
    <w:rsid w:val="008857AC"/>
    <w:rsid w:val="008C0400"/>
    <w:rsid w:val="008C70DA"/>
    <w:rsid w:val="008E249C"/>
    <w:rsid w:val="00923622"/>
    <w:rsid w:val="00957B43"/>
    <w:rsid w:val="00973AF5"/>
    <w:rsid w:val="00991FD4"/>
    <w:rsid w:val="009A78A5"/>
    <w:rsid w:val="009B17F0"/>
    <w:rsid w:val="009B71E6"/>
    <w:rsid w:val="009C6C5E"/>
    <w:rsid w:val="009E2C6C"/>
    <w:rsid w:val="00A10042"/>
    <w:rsid w:val="00A24F5A"/>
    <w:rsid w:val="00A51502"/>
    <w:rsid w:val="00A862AC"/>
    <w:rsid w:val="00A87DC3"/>
    <w:rsid w:val="00A93A0D"/>
    <w:rsid w:val="00AD1AD8"/>
    <w:rsid w:val="00B005FB"/>
    <w:rsid w:val="00B0116B"/>
    <w:rsid w:val="00B15828"/>
    <w:rsid w:val="00B16631"/>
    <w:rsid w:val="00B2445E"/>
    <w:rsid w:val="00B30376"/>
    <w:rsid w:val="00B4087D"/>
    <w:rsid w:val="00B46E67"/>
    <w:rsid w:val="00B73D7E"/>
    <w:rsid w:val="00BC1E40"/>
    <w:rsid w:val="00BD67DD"/>
    <w:rsid w:val="00BE3DD0"/>
    <w:rsid w:val="00BF5DEF"/>
    <w:rsid w:val="00C14EE5"/>
    <w:rsid w:val="00CE5AC5"/>
    <w:rsid w:val="00CF1F32"/>
    <w:rsid w:val="00CF6B31"/>
    <w:rsid w:val="00D86D07"/>
    <w:rsid w:val="00DA1E1E"/>
    <w:rsid w:val="00DC7EF3"/>
    <w:rsid w:val="00DD091D"/>
    <w:rsid w:val="00E11D14"/>
    <w:rsid w:val="00E42531"/>
    <w:rsid w:val="00E642D9"/>
    <w:rsid w:val="00E95A49"/>
    <w:rsid w:val="00EB0E30"/>
    <w:rsid w:val="00EE75D3"/>
    <w:rsid w:val="00F34620"/>
    <w:rsid w:val="00F42734"/>
    <w:rsid w:val="00F5766F"/>
    <w:rsid w:val="00F82CCB"/>
    <w:rsid w:val="00FB705B"/>
    <w:rsid w:val="00FC718D"/>
    <w:rsid w:val="00FD586F"/>
    <w:rsid w:val="00FE2CD6"/>
    <w:rsid w:val="00FF3BB0"/>
    <w:rsid w:val="00FF6A0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autoRedefine/>
    <w:uiPriority w:val="9"/>
    <w:unhideWhenUsed/>
    <w:qFormat/>
    <w:rsid w:val="00B4087D"/>
    <w:pPr>
      <w:keepNext/>
      <w:keepLines/>
      <w:spacing w:before="160" w:after="120"/>
      <w:outlineLvl w:val="1"/>
    </w:pPr>
    <w:rPr>
      <w:rFonts w:ascii="Calibri" w:eastAsiaTheme="majorEastAsia" w:hAnsi="Calibri" w:cstheme="majorBidi"/>
      <w:b/>
      <w:color w:val="88354D"/>
      <w:sz w:val="28"/>
      <w:szCs w:val="2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B4087D"/>
    <w:rPr>
      <w:rFonts w:ascii="Calibri" w:eastAsiaTheme="majorEastAsia" w:hAnsi="Calibri" w:cstheme="majorBidi"/>
      <w:b/>
      <w:color w:val="88354D"/>
      <w:sz w:val="28"/>
      <w:szCs w:val="2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hyperlink" Target="https://meet.google.com/linkredirect?authuser=0&amp;dest=https%3A%2F%2Fwww.youtube.com%2Fwatch%3Fv%3Dx2xgfAHncMw" TargetMode="External"/><Relationship Id="rId2" Type="http://schemas.openxmlformats.org/officeDocument/2006/relationships/styles" Target="styles.xml"/><Relationship Id="rId16" Type="http://schemas.openxmlformats.org/officeDocument/2006/relationships/hyperlink" Target="https://www.gomafiltros.com/"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10" Type="http://schemas.openxmlformats.org/officeDocument/2006/relationships/hyperlink" Target="https://eganagroup.com/une/wp-content/uploads/Acoplamiento-r%C3%ADgido-de-platos.jpg" TargetMode="External"/><Relationship Id="rId19" Type="http://schemas.openxmlformats.org/officeDocument/2006/relationships/hyperlink" Target="https://www.skf.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juntadeandalucia.es/averroes/centros-tic/21700290/helvia/aula/archivos/repositorio/0/41/html/acoplam_files/acopla2.pn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liceoindustrialegm.cl/"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mecapedia.uji.es/images/acoplamiento_de_manguito.2.png" TargetMode="External"/><Relationship Id="rId17" Type="http://schemas.openxmlformats.org/officeDocument/2006/relationships/hyperlink" Target="https://comercialhidrocentro.cl/"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22</Pages>
  <Words>3762</Words>
  <Characters>20692</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Karina Uribe Mansilla</cp:lastModifiedBy>
  <cp:revision>9</cp:revision>
  <dcterms:created xsi:type="dcterms:W3CDTF">2021-02-05T00:58:00Z</dcterms:created>
  <dcterms:modified xsi:type="dcterms:W3CDTF">2021-02-18T14:04:00Z</dcterms:modified>
</cp:coreProperties>
</file>