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47" w:rsidRDefault="007610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center"/>
        <w:rPr>
          <w:b/>
          <w:sz w:val="7"/>
          <w:szCs w:val="7"/>
        </w:rPr>
      </w:pPr>
    </w:p>
    <w:p w:rsidR="00761047" w:rsidRDefault="000053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  <w:color w:val="000000"/>
          <w:sz w:val="7"/>
          <w:szCs w:val="7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GUÍA DE TRABAJO N°4.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“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Recepción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molienda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despalillado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Uva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Vinífera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3"/>
        <w:gridCol w:w="5477"/>
      </w:tblGrid>
      <w:tr w:rsidR="00332E51" w:rsidTr="00332E51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 la Actividad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Toma muestra de uva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Vitis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vinífera para determinar el momento de la cosecha.</w:t>
            </w:r>
          </w:p>
        </w:tc>
      </w:tr>
      <w:tr w:rsidR="00332E51" w:rsidTr="00332E51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Agropecuaria</w:t>
            </w:r>
          </w:p>
        </w:tc>
      </w:tr>
      <w:tr w:rsidR="00332E51" w:rsidTr="00332E51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Vitivinícola</w:t>
            </w:r>
          </w:p>
        </w:tc>
      </w:tr>
      <w:tr w:rsidR="00332E51" w:rsidTr="00332E51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Cosecha y transporte de vides</w:t>
            </w:r>
          </w:p>
        </w:tc>
      </w:tr>
      <w:tr w:rsidR="00332E51" w:rsidTr="00332E51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 de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horas</w:t>
            </w:r>
          </w:p>
        </w:tc>
      </w:tr>
      <w:tr w:rsidR="00332E51" w:rsidTr="00332E51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Actividad evaluada de manera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sumativa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 rúbrica de evaluación</w:t>
            </w:r>
          </w:p>
        </w:tc>
      </w:tr>
      <w:tr w:rsidR="00332E51" w:rsidTr="00332E5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de Aprendizaje Técnicos</w:t>
            </w:r>
          </w:p>
        </w:tc>
      </w:tr>
      <w:tr w:rsidR="00332E51" w:rsidTr="00332E5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51" w:rsidRDefault="00332E51"/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OA 2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Ejecutar procedimientos de cosecha, transporte y acondicionamiento de la uva para realizar el proceso de molienda de acuerdo a las buenas prácticas de manufactura para el proceso de vinificación.</w:t>
            </w:r>
          </w:p>
        </w:tc>
      </w:tr>
      <w:tr w:rsidR="00332E51" w:rsidTr="00332E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de Aprendizaje Genéricos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Dimensiones y habilidades</w:t>
            </w:r>
            <w:r>
              <w:rPr>
                <w:b/>
                <w:bCs/>
              </w:rPr>
              <w:br/>
              <w:t>Marco de Cualificaciones Técnico Profesional</w:t>
            </w:r>
          </w:p>
        </w:tc>
      </w:tr>
      <w:tr w:rsidR="00332E51" w:rsidTr="00332E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OAG_D: Trabajar eficazmente en equipo, coordinando acciones con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otros in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situ o a distancia, solicitando y prestando cooperación para el buen cumplimiento de sus tareas habituales o emergentes.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OAG_E: Tratar con respeto a subordinados, superiores, colegas, clientes, personas con discapacidades, sin hacer distinciones de género, de clase social, de etnias u otras.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</w:tc>
      </w:tr>
      <w:tr w:rsidR="00332E51" w:rsidTr="00332E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Aprendizajes esperados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Criterios de Evaluación</w:t>
            </w:r>
          </w:p>
        </w:tc>
      </w:tr>
      <w:tr w:rsidR="00332E51" w:rsidTr="00332E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AE_1: Cosecha y transporta uva para realizar el proceso de molienda según el plan de cosecha, estándares de calidad y normativas vigentes.</w:t>
            </w:r>
          </w:p>
          <w:p w:rsidR="00332E51" w:rsidRDefault="00332E51"/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AE_2:   </w:t>
            </w:r>
            <w:proofErr w:type="spellStart"/>
            <w:r>
              <w:rPr>
                <w:rFonts w:ascii="Arial" w:hAnsi="Arial" w:cs="Arial"/>
                <w:color w:val="000000"/>
              </w:rPr>
              <w:t>Recepciona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acondiciona uvas en la empresa de vinos, según Buenas Prácticas de Manufactura (BPM).</w:t>
            </w:r>
          </w:p>
          <w:p w:rsidR="00332E51" w:rsidRDefault="00332E51"/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AE_3:   Aplica labores del proceso de despalillado, molienda y prensado de uvas, según Buenas Prácticas de Manufactura (BPM).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 Cosecha en el momento idóneo de acuerdo con estándares de calidad establecidos, estado vegetativo, variedad e índices de cosecha de vides, según el objetivo de producción y potenciando un adecuado trabajo en equipo.</w:t>
            </w:r>
          </w:p>
          <w:p w:rsidR="00332E51" w:rsidRDefault="00332E5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 Determina las condiciones de transporte necesarias según cepa y normativa vigente, garantizando la calidad del producto.</w:t>
            </w:r>
          </w:p>
          <w:p w:rsidR="00332E51" w:rsidRDefault="00332E5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 Registra parámetros de calidad e individuos responsables en formatos establecidos.</w:t>
            </w:r>
          </w:p>
        </w:tc>
      </w:tr>
      <w:tr w:rsidR="00332E51" w:rsidTr="00332E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Metodologías Seleccionadas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Actividades prácticas en terreno 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Aprendizaje Basado en problemas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Demostración guiada</w:t>
            </w:r>
          </w:p>
          <w:p w:rsidR="00332E51" w:rsidRDefault="00332E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Trabajo colaborativo.</w:t>
            </w:r>
          </w:p>
        </w:tc>
      </w:tr>
    </w:tbl>
    <w:p w:rsidR="00332E51" w:rsidRDefault="00332E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center"/>
        <w:rPr>
          <w:color w:val="000000"/>
        </w:rPr>
      </w:pPr>
      <w:bookmarkStart w:id="0" w:name="_GoBack"/>
      <w:bookmarkEnd w:id="0"/>
    </w:p>
    <w:p w:rsidR="00761047" w:rsidRDefault="007610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761047" w:rsidRDefault="007610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761047" w:rsidRDefault="0000532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Instrucciones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Generales</w:t>
      </w:r>
      <w:proofErr w:type="spellEnd"/>
    </w:p>
    <w:tbl>
      <w:tblPr>
        <w:tblStyle w:val="a1"/>
        <w:tblW w:w="11150" w:type="dxa"/>
        <w:tblLayout w:type="fixed"/>
        <w:tblLook w:val="0400" w:firstRow="0" w:lastRow="0" w:firstColumn="0" w:lastColumn="0" w:noHBand="0" w:noVBand="1"/>
      </w:tblPr>
      <w:tblGrid>
        <w:gridCol w:w="11150"/>
      </w:tblGrid>
      <w:tr w:rsidR="00761047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parte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módulo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Transporte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Vides,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cuyo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facilitar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enseñanza-aprendizaje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indicadores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madurez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1047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</w:t>
            </w:r>
            <w:proofErr w:type="spellEnd"/>
          </w:p>
        </w:tc>
      </w:tr>
      <w:tr w:rsidR="00761047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Reconocer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vitivinícola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761047" w:rsidRDefault="007610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761047" w:rsidRDefault="00005321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Actividad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Visita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la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empresa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tbl>
      <w:tblPr>
        <w:tblStyle w:val="a2"/>
        <w:tblW w:w="11150" w:type="dxa"/>
        <w:tblLayout w:type="fixed"/>
        <w:tblLook w:val="0400" w:firstRow="0" w:lastRow="0" w:firstColumn="0" w:lastColumn="0" w:noHBand="0" w:noVBand="1"/>
      </w:tblPr>
      <w:tblGrid>
        <w:gridCol w:w="11150"/>
      </w:tblGrid>
      <w:tr w:rsidR="00761047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Diagnosticar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conocimiento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conceptos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gestiones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predio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donde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luego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salida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confeccionar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establecidas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N°4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o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tendrá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asesor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</w:t>
            </w:r>
            <w:proofErr w:type="spellEnd"/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estudiante</w:t>
            </w:r>
            <w:proofErr w:type="spellEnd"/>
          </w:p>
          <w:p w:rsidR="00761047" w:rsidRDefault="0000532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conforman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Durante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protocolo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establecidas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enviar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establecidas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N°4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761047" w:rsidRDefault="007610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</w:pPr>
    </w:p>
    <w:tbl>
      <w:tblPr>
        <w:tblStyle w:val="a3"/>
        <w:tblW w:w="11194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1194"/>
      </w:tblGrid>
      <w:tr w:rsidR="00761047">
        <w:trPr>
          <w:trHeight w:val="5363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Actividad</w:t>
            </w:r>
            <w:proofErr w:type="spellEnd"/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</w:p>
          <w:p w:rsidR="00761047" w:rsidRDefault="000053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visitan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vitivinícola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con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objetivo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reconocer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vitivinícola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utilizada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761047" w:rsidRDefault="0076104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Durante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visita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responder las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siguientes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761047" w:rsidRDefault="0076104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Antecedentes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Teléfono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electrónico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dueño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administrador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Cantidad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trabajadores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permanentes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Variedad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temporada</w:t>
            </w:r>
            <w:proofErr w:type="spellEnd"/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Cantidad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Kg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temporada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documentos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momento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recepcionar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</w:p>
          <w:p w:rsidR="00761047" w:rsidRDefault="0076104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Cómo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proveniente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huerto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Cuáles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principales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problemas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Cuáles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son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maquinarias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Traslado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huerto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</w:p>
          <w:p w:rsidR="00761047" w:rsidRDefault="0000532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Despalilladora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Cuáles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son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funciones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maquinarias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y/o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traslado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</w:p>
          <w:p w:rsidR="00761047" w:rsidRDefault="0076104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mantenciones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antes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después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y/o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traslado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Kilogramos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/hora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máquina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moledora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Cuáles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son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ventajas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desventajas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máquina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moledora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despalilladora</w:t>
            </w:r>
            <w:proofErr w:type="spellEnd"/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Cuáles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adquisición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maquinarias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traslado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despalillados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76104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finalizada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confeccionar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considerar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Portada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Índice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Introducción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761047" w:rsidRDefault="0076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3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reflejar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ámbito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asunto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compete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línea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alrededor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15 palabras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máximo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Su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lectura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idea general de lo que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tratará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00532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definirán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mostrarán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alcance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                                     Uno o dos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adecuado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cubrir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requerir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podrían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                    La forma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jetivo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verbo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infinitivo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ejemplo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Demostrar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Calcular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Contrastar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etc.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Marco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Teórico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aquí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de forma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resumida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conceptos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recomienda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máxima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1 o 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aunque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dependerá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profundo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limitada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sintetice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ideas,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investigación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llevará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recolectar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mucho material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bibliográfico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contrastará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aprendido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redacción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implica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discernir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esencial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complementario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o de lo 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importante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materiales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herramientas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simple co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esenciales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herramientas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requeridas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00532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Aquí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describirán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ejecución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pueden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forma: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Lógica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secuencial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implica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elaboración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experimento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haciendo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énfasis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detalles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Cronológica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enfoque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pone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énfasis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temporal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elaborar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contendrá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cálculos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simulaciones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esquemas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gráficos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tablas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etc.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Reflexiones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responda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relevancia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futuro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profesional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Análisis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761047" w:rsidRDefault="0076104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761047" w:rsidRDefault="0076104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761047" w:rsidRDefault="00761047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761047" w:rsidRDefault="00761047">
            <w:pPr>
              <w:jc w:val="both"/>
              <w:rPr>
                <w:rFonts w:ascii="Arial" w:eastAsia="Arial" w:hAnsi="Arial" w:cs="Arial"/>
              </w:rPr>
            </w:pPr>
          </w:p>
          <w:p w:rsidR="00761047" w:rsidRDefault="0000532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Bibliografía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norma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bibliográfica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único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establece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forma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que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indicará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origen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citada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listado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final. Para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listado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final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sigue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patrón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:rsidR="00761047" w:rsidRDefault="007610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61047" w:rsidRDefault="00005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Autor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), “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articulo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”,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libro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revista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otros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datos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publicación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Fecha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.</w:t>
            </w:r>
          </w:p>
          <w:p w:rsidR="00761047" w:rsidRDefault="00761047">
            <w:pPr>
              <w:jc w:val="both"/>
            </w:pPr>
          </w:p>
        </w:tc>
      </w:tr>
    </w:tbl>
    <w:p w:rsidR="00761047" w:rsidRDefault="007610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761047" w:rsidRDefault="007610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761047" w:rsidRDefault="007610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761047" w:rsidRDefault="007610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left="250" w:hanging="250"/>
        <w:jc w:val="both"/>
        <w:rPr>
          <w:color w:val="000000"/>
          <w:sz w:val="7"/>
          <w:szCs w:val="7"/>
        </w:rPr>
      </w:pPr>
    </w:p>
    <w:sectPr w:rsidR="00761047">
      <w:headerReference w:type="default" r:id="rId8"/>
      <w:footerReference w:type="default" r:id="rId9"/>
      <w:pgSz w:w="12240" w:h="15840"/>
      <w:pgMar w:top="880" w:right="600" w:bottom="1100" w:left="480" w:header="2" w:footer="9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21" w:rsidRDefault="00005321">
      <w:r>
        <w:separator/>
      </w:r>
    </w:p>
  </w:endnote>
  <w:endnote w:type="continuationSeparator" w:id="0">
    <w:p w:rsidR="00005321" w:rsidRDefault="0000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47" w:rsidRDefault="00005321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b/>
        <w:color w:val="000000"/>
        <w:sz w:val="22"/>
        <w:szCs w:val="22"/>
        <w:u w:val="single"/>
      </w:rPr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238125</wp:posOffset>
          </wp:positionH>
          <wp:positionV relativeFrom="paragraph">
            <wp:posOffset>95250</wp:posOffset>
          </wp:positionV>
          <wp:extent cx="1943100" cy="190500"/>
          <wp:effectExtent l="0" t="0" r="0" b="0"/>
          <wp:wrapSquare wrapText="bothSides" distT="0" distB="0" distL="0" distR="0"/>
          <wp:docPr id="1073741826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21" w:rsidRDefault="00005321">
      <w:r>
        <w:separator/>
      </w:r>
    </w:p>
  </w:footnote>
  <w:footnote w:type="continuationSeparator" w:id="0">
    <w:p w:rsidR="00005321" w:rsidRDefault="0000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47" w:rsidRDefault="00005321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b/>
        <w:color w:val="000000"/>
        <w:sz w:val="22"/>
        <w:szCs w:val="22"/>
        <w:u w:val="single"/>
      </w:rPr>
    </w:pPr>
    <w:r>
      <w:rPr>
        <w:rFonts w:ascii="Arial" w:eastAsia="Arial" w:hAnsi="Arial" w:cs="Arial"/>
        <w:b/>
        <w:noProof/>
        <w:sz w:val="22"/>
        <w:szCs w:val="22"/>
        <w:u w:val="single"/>
        <w:lang w:val="es-CL"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714375</wp:posOffset>
          </wp:positionH>
          <wp:positionV relativeFrom="page">
            <wp:posOffset>73025</wp:posOffset>
          </wp:positionV>
          <wp:extent cx="866775" cy="482917"/>
          <wp:effectExtent l="0" t="0" r="0" b="0"/>
          <wp:wrapSquare wrapText="bothSides" distT="0" distB="0" distL="114300" distR="11430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482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68EE"/>
    <w:multiLevelType w:val="multilevel"/>
    <w:tmpl w:val="754203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7276"/>
    <w:multiLevelType w:val="multilevel"/>
    <w:tmpl w:val="CFA817D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19B"/>
    <w:multiLevelType w:val="multilevel"/>
    <w:tmpl w:val="DD9423F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5BC1D25"/>
    <w:multiLevelType w:val="multilevel"/>
    <w:tmpl w:val="8700B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891366A"/>
    <w:multiLevelType w:val="multilevel"/>
    <w:tmpl w:val="9FB807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1E634C8"/>
    <w:multiLevelType w:val="multilevel"/>
    <w:tmpl w:val="12DA8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C74D95"/>
    <w:multiLevelType w:val="multilevel"/>
    <w:tmpl w:val="25EE8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7777FD1"/>
    <w:multiLevelType w:val="multilevel"/>
    <w:tmpl w:val="78F4C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4E69EE"/>
    <w:multiLevelType w:val="multilevel"/>
    <w:tmpl w:val="589CC35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47"/>
    <w:rsid w:val="00005321"/>
    <w:rsid w:val="00332E51"/>
    <w:rsid w:val="007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D037"/>
  <w15:docId w15:val="{EE4EA39F-2098-4CB5-AF81-05259BE6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pPr>
      <w:widowControl w:val="0"/>
    </w:pPr>
    <w:rPr>
      <w:rFonts w:ascii="Arial" w:hAnsi="Arial" w:cs="Arial Unicode MS"/>
      <w:b/>
      <w:bCs/>
      <w:color w:val="000000"/>
      <w:sz w:val="22"/>
      <w:szCs w:val="22"/>
      <w:u w:val="single" w:color="00000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BA609E"/>
    <w:pPr>
      <w:spacing w:before="100" w:beforeAutospacing="1" w:after="100" w:afterAutospacing="1"/>
    </w:pPr>
    <w:rPr>
      <w:lang w:val="es-CL" w:eastAsia="es-ES_tradnl"/>
    </w:rPr>
  </w:style>
  <w:style w:type="paragraph" w:styleId="Prrafodelista">
    <w:name w:val="List Paragraph"/>
    <w:basedOn w:val="Normal"/>
    <w:uiPriority w:val="34"/>
    <w:qFormat/>
    <w:rsid w:val="000D215A"/>
    <w:pPr>
      <w:ind w:left="720"/>
      <w:contextualSpacing/>
    </w:pPr>
  </w:style>
  <w:style w:type="character" w:customStyle="1" w:styleId="fontstyle01">
    <w:name w:val="fontstyle01"/>
    <w:basedOn w:val="Fuentedeprrafopredeter"/>
    <w:rsid w:val="009E190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9E19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E1901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yYWpk8yL97ErhoO4M0NGic8Og==">AMUW2mXk5i7BttIkgbl5YdDh1dOp7rC3HssHE5ZzwwE26SXiog8LhUUIH5L3BXULvXXvbz8yFCgt1FfFk+cb00v9sfR9P440kt7XxLoEQyAN6Uv7+gTDXbyHkC/Vixr42Bcb7ICWrbeG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PROYECTOSCFT3</cp:lastModifiedBy>
  <cp:revision>2</cp:revision>
  <dcterms:created xsi:type="dcterms:W3CDTF">2020-11-30T02:20:00Z</dcterms:created>
  <dcterms:modified xsi:type="dcterms:W3CDTF">2020-11-30T02:20:00Z</dcterms:modified>
</cp:coreProperties>
</file>