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3A621E75" w:rsidR="00A43C63" w:rsidRDefault="00C820D9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212890" w14:textId="77777777" w:rsidR="00C820D9" w:rsidRPr="00C820D9" w:rsidRDefault="00C820D9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20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elaboran una lista de preguntas con respecto a la afectividad y la sexualidad, las recortan y las ponen en un buzón destinado para ello, en forma anónima. El docente responde a estas inquietudes en sesiones posteriores.</w:t>
            </w:r>
          </w:p>
          <w:p w14:paraId="328ED64C" w14:textId="721E0CC7" w:rsidR="00117042" w:rsidRPr="00C820D9" w:rsidRDefault="00C820D9" w:rsidP="00C820D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820D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C820D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leer previamente todas las preguntas y preparar las respuestas para las sesiones siguientes.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01DA3" w14:textId="77777777" w:rsidR="00EF2084" w:rsidRDefault="00EF2084" w:rsidP="00B9327C">
      <w:pPr>
        <w:spacing w:after="0" w:line="240" w:lineRule="auto"/>
      </w:pPr>
      <w:r>
        <w:separator/>
      </w:r>
    </w:p>
  </w:endnote>
  <w:endnote w:type="continuationSeparator" w:id="0">
    <w:p w14:paraId="145D1321" w14:textId="77777777" w:rsidR="00EF2084" w:rsidRDefault="00EF208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A598" w14:textId="77777777" w:rsidR="00EF2084" w:rsidRDefault="00EF2084" w:rsidP="00B9327C">
      <w:pPr>
        <w:spacing w:after="0" w:line="240" w:lineRule="auto"/>
      </w:pPr>
      <w:r>
        <w:separator/>
      </w:r>
    </w:p>
  </w:footnote>
  <w:footnote w:type="continuationSeparator" w:id="0">
    <w:p w14:paraId="7BCD8F23" w14:textId="77777777" w:rsidR="00EF2084" w:rsidRDefault="00EF208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53FC3"/>
    <w:rsid w:val="00C63A88"/>
    <w:rsid w:val="00C820D9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2020-07-22T21:43:00Z</dcterms:modified>
</cp:coreProperties>
</file>