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Cuidando los espacios públicos</w:t>
            </w:r>
          </w:p>
          <w:p w14:paraId="44E6DDA0" w14:textId="70E14DDA" w:rsidR="005D4923" w:rsidRPr="00AF2FC4" w:rsidRDefault="00AF2FC4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CED6EFB" w:rsidR="005D4923" w:rsidRPr="005D4923" w:rsidRDefault="00AF2FC4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F2F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realizan un recorrido por la escuela en compañía del docente para identificar espacios públicos o de uso común y sus funciones, los que registran en una tabla. Luego, los alumnos identifican acciones que puedan dañar esos espacios y en grupos proponen formas de evitar estas situaciones. Las propuestas son representadas en afiches que se pegan en los lugares de la escuela correspondientes o en folletos que se reparten a los miembros de la comunidad.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C49E" w14:textId="77777777" w:rsidR="0031428F" w:rsidRDefault="0031428F" w:rsidP="00B9327C">
      <w:pPr>
        <w:spacing w:after="0" w:line="240" w:lineRule="auto"/>
      </w:pPr>
      <w:r>
        <w:separator/>
      </w:r>
    </w:p>
  </w:endnote>
  <w:endnote w:type="continuationSeparator" w:id="0">
    <w:p w14:paraId="2DCEA264" w14:textId="77777777" w:rsidR="0031428F" w:rsidRDefault="003142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38A56" w14:textId="77777777" w:rsidR="0031428F" w:rsidRDefault="0031428F" w:rsidP="00B9327C">
      <w:pPr>
        <w:spacing w:after="0" w:line="240" w:lineRule="auto"/>
      </w:pPr>
      <w:r>
        <w:separator/>
      </w:r>
    </w:p>
  </w:footnote>
  <w:footnote w:type="continuationSeparator" w:id="0">
    <w:p w14:paraId="24F51F8C" w14:textId="77777777" w:rsidR="0031428F" w:rsidRDefault="003142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2020-09-07T14:06:00Z</dcterms:modified>
</cp:coreProperties>
</file>