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77777777" w:rsidR="00CF5C5A" w:rsidRDefault="00CF5C5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</w:t>
            </w:r>
          </w:p>
          <w:p w14:paraId="69402795" w14:textId="584A149C" w:rsidR="00A57FDE" w:rsidRDefault="0030475F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0F815031" w14:textId="77777777" w:rsidR="0030475F" w:rsidRPr="0030475F" w:rsidRDefault="0030475F" w:rsidP="0030475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7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Hacen una exposición con el tema de la evolución del vestuario y accesorios a lo largo de la historia. Para esto, seleccionan una prenda de vestuario o accesorio y buscan información sobre su evolución en distintas fuentes. A partir de la información obtenida, desarrollan una presentación interactiva, usando el computador, y la presentan al curso.  </w:t>
            </w:r>
          </w:p>
          <w:p w14:paraId="4AB94550" w14:textId="05B714BF" w:rsidR="0030475F" w:rsidRPr="0030475F" w:rsidRDefault="0030475F" w:rsidP="0030475F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0475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30475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D0593CB" w14:textId="77777777" w:rsidR="0030475F" w:rsidRDefault="0030475F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0CAB" w14:textId="77777777" w:rsidR="00694BBE" w:rsidRDefault="00694BBE" w:rsidP="00B9327C">
      <w:pPr>
        <w:spacing w:after="0" w:line="240" w:lineRule="auto"/>
      </w:pPr>
      <w:r>
        <w:separator/>
      </w:r>
    </w:p>
  </w:endnote>
  <w:endnote w:type="continuationSeparator" w:id="0">
    <w:p w14:paraId="48F32184" w14:textId="77777777" w:rsidR="00694BBE" w:rsidRDefault="00694BB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11F6" w14:textId="77777777" w:rsidR="00694BBE" w:rsidRDefault="00694BBE" w:rsidP="00B9327C">
      <w:pPr>
        <w:spacing w:after="0" w:line="240" w:lineRule="auto"/>
      </w:pPr>
      <w:r>
        <w:separator/>
      </w:r>
    </w:p>
  </w:footnote>
  <w:footnote w:type="continuationSeparator" w:id="0">
    <w:p w14:paraId="27C821FB" w14:textId="77777777" w:rsidR="00694BBE" w:rsidRDefault="00694BB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475F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94BBE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2020-06-24T00:03:00Z</dcterms:modified>
</cp:coreProperties>
</file>