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8F45EE6" w14:textId="77777777" w:rsidR="006C757C" w:rsidRDefault="006C757C" w:rsidP="00A351AB">
            <w:pPr>
              <w:rPr>
                <w:rFonts w:ascii="Arial" w:hAnsi="Arial" w:cs="Arial"/>
                <w:b/>
                <w:bCs/>
                <w:color w:val="404040" w:themeColor="text1" w:themeTint="BF"/>
                <w:sz w:val="24"/>
                <w:szCs w:val="24"/>
                <w:lang w:val="es-ES"/>
              </w:rPr>
            </w:pPr>
            <w:r w:rsidRPr="006C757C">
              <w:rPr>
                <w:rFonts w:ascii="Arial" w:hAnsi="Arial" w:cs="Arial"/>
                <w:b/>
                <w:bCs/>
                <w:color w:val="404040" w:themeColor="text1" w:themeTint="BF"/>
                <w:sz w:val="24"/>
                <w:szCs w:val="24"/>
                <w:lang w:val="es-ES"/>
              </w:rPr>
              <w:t xml:space="preserve">Expresar y crear trabajos de arte a partir de la observación del: </w:t>
            </w:r>
          </w:p>
          <w:p w14:paraId="54821045" w14:textId="77777777" w:rsidR="006C757C" w:rsidRDefault="006C757C" w:rsidP="00A351AB">
            <w:pPr>
              <w:rPr>
                <w:rFonts w:ascii="Arial" w:hAnsi="Arial" w:cs="Arial"/>
                <w:b/>
                <w:bCs/>
                <w:color w:val="404040" w:themeColor="text1" w:themeTint="BF"/>
                <w:sz w:val="24"/>
                <w:szCs w:val="24"/>
                <w:lang w:val="es-ES"/>
              </w:rPr>
            </w:pPr>
            <w:r w:rsidRPr="006C757C">
              <w:rPr>
                <w:rFonts w:ascii="Arial" w:hAnsi="Arial" w:cs="Arial"/>
                <w:b/>
                <w:bCs/>
                <w:color w:val="404040" w:themeColor="text1" w:themeTint="BF"/>
                <w:sz w:val="24"/>
                <w:szCs w:val="24"/>
                <w:lang w:val="es-ES"/>
              </w:rPr>
              <w:t xml:space="preserve">› entorno natural: fi gura humana y paisajes chilenos </w:t>
            </w:r>
          </w:p>
          <w:p w14:paraId="322C4728" w14:textId="77777777" w:rsidR="006C757C" w:rsidRPr="006C757C" w:rsidRDefault="006C757C" w:rsidP="00A351AB">
            <w:pPr>
              <w:rPr>
                <w:rFonts w:ascii="Arial" w:hAnsi="Arial" w:cs="Arial"/>
                <w:b/>
                <w:bCs/>
                <w:color w:val="404040" w:themeColor="text1" w:themeTint="BF"/>
                <w:sz w:val="24"/>
                <w:szCs w:val="24"/>
                <w:u w:val="single"/>
                <w:lang w:val="es-ES"/>
              </w:rPr>
            </w:pPr>
            <w:r w:rsidRPr="006C757C">
              <w:rPr>
                <w:rFonts w:ascii="Arial" w:hAnsi="Arial" w:cs="Arial"/>
                <w:b/>
                <w:bCs/>
                <w:color w:val="404040" w:themeColor="text1" w:themeTint="BF"/>
                <w:sz w:val="24"/>
                <w:szCs w:val="24"/>
                <w:u w:val="single"/>
                <w:lang w:val="es-ES"/>
              </w:rPr>
              <w:t xml:space="preserve">› entorno cultural: personas y patrimonio cultural de Chile </w:t>
            </w:r>
          </w:p>
          <w:p w14:paraId="72F86008" w14:textId="1CB6F6F1" w:rsidR="001860F1" w:rsidRPr="006C757C" w:rsidRDefault="006C757C" w:rsidP="00A351AB">
            <w:pPr>
              <w:rPr>
                <w:rFonts w:ascii="Arial" w:hAnsi="Arial" w:cs="Arial"/>
                <w:b/>
                <w:bCs/>
                <w:color w:val="404040" w:themeColor="text1" w:themeTint="BF"/>
                <w:sz w:val="24"/>
                <w:szCs w:val="24"/>
                <w:u w:val="single"/>
                <w:lang w:val="es-ES"/>
              </w:rPr>
            </w:pPr>
            <w:r w:rsidRPr="006C757C">
              <w:rPr>
                <w:rFonts w:ascii="Arial" w:hAnsi="Arial" w:cs="Arial"/>
                <w:b/>
                <w:bCs/>
                <w:color w:val="404040" w:themeColor="text1" w:themeTint="BF"/>
                <w:sz w:val="24"/>
                <w:szCs w:val="24"/>
                <w:u w:val="single"/>
                <w:lang w:val="es-ES"/>
              </w:rPr>
              <w:t>› entorno artístico: obras de arte local, chileno, latinoamericano y del resto del mundo</w:t>
            </w:r>
          </w:p>
          <w:p w14:paraId="4E52EF0E" w14:textId="3663AEB6" w:rsidR="001860F1" w:rsidRDefault="001860F1" w:rsidP="00A351AB"/>
          <w:p w14:paraId="29323FB4" w14:textId="07C2B017" w:rsidR="00926311" w:rsidRDefault="00926311" w:rsidP="00A351AB"/>
          <w:p w14:paraId="52EA11B6" w14:textId="78B64529" w:rsidR="00926311" w:rsidRDefault="00926311" w:rsidP="00A351AB"/>
          <w:p w14:paraId="03883221" w14:textId="1AF7D5C3" w:rsidR="00926311" w:rsidRDefault="00926311" w:rsidP="00A351AB"/>
          <w:p w14:paraId="30D04F0A" w14:textId="77777777" w:rsidR="00926311" w:rsidRPr="00FB2E5D" w:rsidRDefault="00926311" w:rsidP="00A351AB">
            <w:pPr>
              <w:rPr>
                <w:rFonts w:ascii="Arial" w:hAnsi="Arial" w:cs="Arial"/>
                <w:b/>
                <w:bCs/>
                <w:color w:val="404040" w:themeColor="text1" w:themeTint="BF"/>
                <w:sz w:val="24"/>
                <w:szCs w:val="24"/>
                <w:lang w:val="es-ES"/>
              </w:rPr>
            </w:pPr>
          </w:p>
          <w:p w14:paraId="1460A12D" w14:textId="6740209C" w:rsidR="003333FF" w:rsidRPr="00FB2E5D" w:rsidRDefault="003333FF" w:rsidP="00A351AB">
            <w:pPr>
              <w:rPr>
                <w:rFonts w:ascii="Arial" w:hAnsi="Arial" w:cs="Arial"/>
                <w:color w:val="404040" w:themeColor="text1" w:themeTint="BF"/>
                <w:sz w:val="24"/>
                <w:szCs w:val="24"/>
                <w:lang w:val="es-ES"/>
              </w:rPr>
            </w:pPr>
          </w:p>
          <w:p w14:paraId="4D783B63" w14:textId="77777777" w:rsidR="003333FF" w:rsidRPr="00FB2E5D" w:rsidRDefault="003333FF" w:rsidP="00A351AB">
            <w:pPr>
              <w:rPr>
                <w:rFonts w:ascii="Arial" w:hAnsi="Arial" w:cs="Arial"/>
                <w:color w:val="404040" w:themeColor="text1" w:themeTint="BF"/>
                <w:sz w:val="24"/>
                <w:szCs w:val="24"/>
                <w:lang w:val="es-ES"/>
              </w:rPr>
            </w:pP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6378" w:type="dxa"/>
          </w:tcPr>
          <w:p w14:paraId="4707D52A" w14:textId="1D242DB0" w:rsidR="006C757C" w:rsidRDefault="006C757C" w:rsidP="00FF7529">
            <w:pPr>
              <w:rPr>
                <w:rFonts w:ascii="Arial" w:hAnsi="Arial" w:cs="Arial"/>
                <w:b/>
                <w:bCs/>
                <w:color w:val="404040" w:themeColor="text1" w:themeTint="BF"/>
                <w:sz w:val="24"/>
                <w:szCs w:val="24"/>
                <w:lang w:val="es-ES"/>
              </w:rPr>
            </w:pPr>
            <w:r w:rsidRPr="006C757C">
              <w:rPr>
                <w:rFonts w:ascii="Arial" w:hAnsi="Arial" w:cs="Arial"/>
                <w:b/>
                <w:bCs/>
                <w:color w:val="404040" w:themeColor="text1" w:themeTint="BF"/>
                <w:sz w:val="24"/>
                <w:szCs w:val="24"/>
                <w:lang w:val="es-ES"/>
              </w:rPr>
              <w:t>Obras de arte chileno, latinoamericano y del resto del mundo</w:t>
            </w:r>
          </w:p>
          <w:p w14:paraId="536C5912" w14:textId="3EFF92B5" w:rsidR="00BC1C98" w:rsidRDefault="00DD134D" w:rsidP="0093613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B32F53">
              <w:rPr>
                <w:rFonts w:ascii="Arial" w:hAnsi="Arial" w:cs="Arial"/>
                <w:b/>
                <w:bCs/>
                <w:color w:val="404040" w:themeColor="text1" w:themeTint="BF"/>
                <w:sz w:val="24"/>
                <w:szCs w:val="24"/>
                <w:lang w:val="es-ES"/>
              </w:rPr>
              <w:t>6</w:t>
            </w:r>
            <w:r w:rsidR="00196DD8">
              <w:rPr>
                <w:rFonts w:ascii="Arial" w:hAnsi="Arial" w:cs="Arial"/>
                <w:b/>
                <w:bCs/>
                <w:color w:val="404040" w:themeColor="text1" w:themeTint="BF"/>
                <w:sz w:val="24"/>
                <w:szCs w:val="24"/>
                <w:lang w:val="es-ES"/>
              </w:rPr>
              <w:t>.</w:t>
            </w:r>
          </w:p>
          <w:p w14:paraId="12AF0257" w14:textId="77777777" w:rsidR="00B32F53" w:rsidRDefault="00B32F53" w:rsidP="00B32F53">
            <w:pPr>
              <w:rPr>
                <w:rFonts w:ascii="Arial" w:hAnsi="Arial" w:cs="Arial"/>
                <w:color w:val="404040" w:themeColor="text1" w:themeTint="BF"/>
                <w:sz w:val="24"/>
                <w:szCs w:val="24"/>
                <w:lang w:val="es-ES"/>
              </w:rPr>
            </w:pPr>
            <w:r w:rsidRPr="00B32F53">
              <w:rPr>
                <w:rFonts w:ascii="Arial" w:hAnsi="Arial" w:cs="Arial"/>
                <w:color w:val="404040" w:themeColor="text1" w:themeTint="BF"/>
                <w:sz w:val="24"/>
                <w:szCs w:val="24"/>
                <w:lang w:val="es-ES"/>
              </w:rPr>
              <w:t xml:space="preserve">Dibujan un objeto que ellos consideren que es un bien patrimonial con pasteles grasos sobre cartulina blanca. Luego se juntan en grupos de cuatro integrantes, pegan los dibujos sobre un cartón forrado y realizan terminaciones con materiales a su elección. Para finalizar la actividad, exponen en la sala todos los trabajos como si fuera un museo y comentan el trabajo con los siguientes criterios: </w:t>
            </w:r>
          </w:p>
          <w:p w14:paraId="25A1B80D" w14:textId="77777777" w:rsidR="00B32F53" w:rsidRDefault="00B32F53" w:rsidP="00B32F53">
            <w:pPr>
              <w:rPr>
                <w:rFonts w:ascii="Arial" w:hAnsi="Arial" w:cs="Arial"/>
                <w:color w:val="404040" w:themeColor="text1" w:themeTint="BF"/>
                <w:sz w:val="24"/>
                <w:szCs w:val="24"/>
                <w:lang w:val="es-ES"/>
              </w:rPr>
            </w:pPr>
            <w:r w:rsidRPr="00B32F53">
              <w:rPr>
                <w:rFonts w:ascii="Arial" w:hAnsi="Arial" w:cs="Arial"/>
                <w:b/>
                <w:bCs/>
                <w:color w:val="404040" w:themeColor="text1" w:themeTint="BF"/>
                <w:sz w:val="24"/>
                <w:szCs w:val="24"/>
                <w:lang w:val="es-ES"/>
              </w:rPr>
              <w:t>›</w:t>
            </w:r>
            <w:r w:rsidRPr="00B32F53">
              <w:rPr>
                <w:rFonts w:ascii="Arial" w:hAnsi="Arial" w:cs="Arial"/>
                <w:color w:val="404040" w:themeColor="text1" w:themeTint="BF"/>
                <w:sz w:val="24"/>
                <w:szCs w:val="24"/>
                <w:lang w:val="es-ES"/>
              </w:rPr>
              <w:t xml:space="preserve"> los sentimientos y emociones que representan </w:t>
            </w:r>
          </w:p>
          <w:p w14:paraId="55E7902C" w14:textId="77777777" w:rsidR="00B32F53" w:rsidRDefault="00B32F53" w:rsidP="00B32F53">
            <w:pPr>
              <w:rPr>
                <w:rFonts w:ascii="Arial" w:hAnsi="Arial" w:cs="Arial"/>
                <w:color w:val="404040" w:themeColor="text1" w:themeTint="BF"/>
                <w:sz w:val="24"/>
                <w:szCs w:val="24"/>
                <w:lang w:val="es-ES"/>
              </w:rPr>
            </w:pPr>
            <w:r w:rsidRPr="00B32F53">
              <w:rPr>
                <w:rFonts w:ascii="Arial" w:hAnsi="Arial" w:cs="Arial"/>
                <w:b/>
                <w:bCs/>
                <w:color w:val="404040" w:themeColor="text1" w:themeTint="BF"/>
                <w:sz w:val="24"/>
                <w:szCs w:val="24"/>
                <w:lang w:val="es-ES"/>
              </w:rPr>
              <w:t>›</w:t>
            </w:r>
            <w:r w:rsidRPr="00B32F53">
              <w:rPr>
                <w:rFonts w:ascii="Arial" w:hAnsi="Arial" w:cs="Arial"/>
                <w:color w:val="404040" w:themeColor="text1" w:themeTint="BF"/>
                <w:sz w:val="24"/>
                <w:szCs w:val="24"/>
                <w:lang w:val="es-ES"/>
              </w:rPr>
              <w:t xml:space="preserve"> por qué seleccionaron esos objetos </w:t>
            </w:r>
          </w:p>
          <w:p w14:paraId="6ABE201E" w14:textId="481E852B" w:rsidR="00B32F53" w:rsidRPr="00B32F53" w:rsidRDefault="00B32F53" w:rsidP="00B32F53">
            <w:pPr>
              <w:rPr>
                <w:rFonts w:ascii="Arial" w:hAnsi="Arial" w:cs="Arial"/>
                <w:color w:val="404040" w:themeColor="text1" w:themeTint="BF"/>
                <w:sz w:val="24"/>
                <w:szCs w:val="24"/>
                <w:lang w:val="es-ES"/>
              </w:rPr>
            </w:pPr>
            <w:r w:rsidRPr="00B32F53">
              <w:rPr>
                <w:rFonts w:ascii="Arial" w:hAnsi="Arial" w:cs="Arial"/>
                <w:b/>
                <w:bCs/>
                <w:color w:val="404040" w:themeColor="text1" w:themeTint="BF"/>
                <w:sz w:val="24"/>
                <w:szCs w:val="24"/>
                <w:lang w:val="es-ES"/>
              </w:rPr>
              <w:t>›</w:t>
            </w:r>
            <w:r w:rsidRPr="00B32F53">
              <w:rPr>
                <w:rFonts w:ascii="Arial" w:hAnsi="Arial" w:cs="Arial"/>
                <w:color w:val="404040" w:themeColor="text1" w:themeTint="BF"/>
                <w:sz w:val="24"/>
                <w:szCs w:val="24"/>
                <w:lang w:val="es-ES"/>
              </w:rPr>
              <w:t xml:space="preserve"> lo que quisieron expresar y/o transmitir</w:t>
            </w:r>
          </w:p>
          <w:p w14:paraId="328ED64C" w14:textId="6DAC08E9" w:rsidR="00FB2820" w:rsidRPr="006C4195" w:rsidRDefault="00FB2820" w:rsidP="0093613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B9BA5" w14:textId="77777777" w:rsidR="003E62DD" w:rsidRDefault="003E62DD" w:rsidP="00B9327C">
      <w:pPr>
        <w:spacing w:after="0" w:line="240" w:lineRule="auto"/>
      </w:pPr>
      <w:r>
        <w:separator/>
      </w:r>
    </w:p>
  </w:endnote>
  <w:endnote w:type="continuationSeparator" w:id="0">
    <w:p w14:paraId="433B68DF" w14:textId="77777777" w:rsidR="003E62DD" w:rsidRDefault="003E62D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D9A4C" w14:textId="77777777" w:rsidR="002E1B41" w:rsidRDefault="002E1B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5BF23" w14:textId="77777777" w:rsidR="002E1B41" w:rsidRDefault="002E1B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0C52" w14:textId="77777777" w:rsidR="002E1B41" w:rsidRDefault="002E1B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202A7" w14:textId="77777777" w:rsidR="003E62DD" w:rsidRDefault="003E62DD" w:rsidP="00B9327C">
      <w:pPr>
        <w:spacing w:after="0" w:line="240" w:lineRule="auto"/>
      </w:pPr>
      <w:r>
        <w:separator/>
      </w:r>
    </w:p>
  </w:footnote>
  <w:footnote w:type="continuationSeparator" w:id="0">
    <w:p w14:paraId="3CD15EEA" w14:textId="77777777" w:rsidR="003E62DD" w:rsidRDefault="003E62D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79CE0" w14:textId="77777777" w:rsidR="002E1B41" w:rsidRDefault="002E1B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8B3BC32" w:rsidR="00250813" w:rsidRPr="00942B46" w:rsidRDefault="00FF7529" w:rsidP="00942B46">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2E1B41">
      <w:rPr>
        <w:rFonts w:ascii="Arial" w:hAnsi="Arial" w:cs="Arial"/>
        <w:b/>
        <w:color w:val="92D050"/>
        <w:sz w:val="36"/>
        <w:szCs w:val="36"/>
      </w:rPr>
      <w:t>2</w:t>
    </w:r>
    <w:r w:rsidR="00250813" w:rsidRPr="00FF7529">
      <w:rPr>
        <w:rFonts w:ascii="Arial" w:hAnsi="Arial" w:cs="Arial"/>
        <w:b/>
        <w:color w:val="92D050"/>
        <w:sz w:val="56"/>
        <w:szCs w:val="56"/>
      </w:rPr>
      <w:t xml:space="preserve"> </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942B46" w:rsidRPr="00942B46">
      <w:rPr>
        <w:rFonts w:ascii="Arial" w:hAnsi="Arial" w:cs="Arial"/>
        <w:b/>
        <w:color w:val="000000" w:themeColor="text1"/>
        <w:sz w:val="36"/>
        <w:szCs w:val="36"/>
      </w:rPr>
      <w:t>Segundo Año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r w:rsidR="00250813" w:rsidRPr="00FF7529">
      <w:rPr>
        <w:rFonts w:ascii="Arial" w:hAnsi="Arial" w:cs="Arial"/>
        <w:b/>
        <w:color w:val="92D050"/>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1731" w14:textId="77777777" w:rsidR="002E1B41" w:rsidRDefault="002E1B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72371"/>
    <w:rsid w:val="000733AA"/>
    <w:rsid w:val="000A128C"/>
    <w:rsid w:val="000A4E10"/>
    <w:rsid w:val="000B01CC"/>
    <w:rsid w:val="000B5032"/>
    <w:rsid w:val="000E2608"/>
    <w:rsid w:val="000E3DBB"/>
    <w:rsid w:val="000F6C7D"/>
    <w:rsid w:val="00101A91"/>
    <w:rsid w:val="00121723"/>
    <w:rsid w:val="0012621F"/>
    <w:rsid w:val="00130E4C"/>
    <w:rsid w:val="00143154"/>
    <w:rsid w:val="00147718"/>
    <w:rsid w:val="00150083"/>
    <w:rsid w:val="0018214F"/>
    <w:rsid w:val="001860F1"/>
    <w:rsid w:val="00186872"/>
    <w:rsid w:val="00196558"/>
    <w:rsid w:val="00196DD8"/>
    <w:rsid w:val="001B26C5"/>
    <w:rsid w:val="001B2E52"/>
    <w:rsid w:val="001C445C"/>
    <w:rsid w:val="001C69E5"/>
    <w:rsid w:val="001E206C"/>
    <w:rsid w:val="001E4799"/>
    <w:rsid w:val="00237A76"/>
    <w:rsid w:val="00250813"/>
    <w:rsid w:val="00286FEE"/>
    <w:rsid w:val="002A2FB0"/>
    <w:rsid w:val="002B5851"/>
    <w:rsid w:val="002D5133"/>
    <w:rsid w:val="002D701E"/>
    <w:rsid w:val="002E1B41"/>
    <w:rsid w:val="002F4B56"/>
    <w:rsid w:val="002F6233"/>
    <w:rsid w:val="00302115"/>
    <w:rsid w:val="00305B43"/>
    <w:rsid w:val="003274B7"/>
    <w:rsid w:val="003333FF"/>
    <w:rsid w:val="00360C52"/>
    <w:rsid w:val="0036610D"/>
    <w:rsid w:val="00367585"/>
    <w:rsid w:val="003874ED"/>
    <w:rsid w:val="003A0133"/>
    <w:rsid w:val="003B6D91"/>
    <w:rsid w:val="003E52A0"/>
    <w:rsid w:val="003E62DD"/>
    <w:rsid w:val="003F5C5D"/>
    <w:rsid w:val="00401ED8"/>
    <w:rsid w:val="0041242E"/>
    <w:rsid w:val="00432FDB"/>
    <w:rsid w:val="00450482"/>
    <w:rsid w:val="004570FA"/>
    <w:rsid w:val="00465CE9"/>
    <w:rsid w:val="00477435"/>
    <w:rsid w:val="00481EAE"/>
    <w:rsid w:val="004A2353"/>
    <w:rsid w:val="0050481B"/>
    <w:rsid w:val="005052C4"/>
    <w:rsid w:val="005209F3"/>
    <w:rsid w:val="00533EE6"/>
    <w:rsid w:val="005432BA"/>
    <w:rsid w:val="00543E4A"/>
    <w:rsid w:val="00547BA1"/>
    <w:rsid w:val="00571811"/>
    <w:rsid w:val="0058138D"/>
    <w:rsid w:val="00590B31"/>
    <w:rsid w:val="005A51FA"/>
    <w:rsid w:val="005D5963"/>
    <w:rsid w:val="005E1293"/>
    <w:rsid w:val="005E3693"/>
    <w:rsid w:val="005F476E"/>
    <w:rsid w:val="00642158"/>
    <w:rsid w:val="00645B2E"/>
    <w:rsid w:val="006466D1"/>
    <w:rsid w:val="00650DA0"/>
    <w:rsid w:val="006A1E12"/>
    <w:rsid w:val="006C4195"/>
    <w:rsid w:val="006C757C"/>
    <w:rsid w:val="006F1EDC"/>
    <w:rsid w:val="00700C27"/>
    <w:rsid w:val="00710780"/>
    <w:rsid w:val="00711364"/>
    <w:rsid w:val="00723E57"/>
    <w:rsid w:val="00725A78"/>
    <w:rsid w:val="007325A2"/>
    <w:rsid w:val="007602EC"/>
    <w:rsid w:val="007866E3"/>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8F4135"/>
    <w:rsid w:val="00925C53"/>
    <w:rsid w:val="00926311"/>
    <w:rsid w:val="0093392E"/>
    <w:rsid w:val="00936136"/>
    <w:rsid w:val="00942B46"/>
    <w:rsid w:val="00943C22"/>
    <w:rsid w:val="00963FE9"/>
    <w:rsid w:val="00964614"/>
    <w:rsid w:val="00965D5A"/>
    <w:rsid w:val="009719A2"/>
    <w:rsid w:val="00986F03"/>
    <w:rsid w:val="009B2ED9"/>
    <w:rsid w:val="009C091C"/>
    <w:rsid w:val="009D6512"/>
    <w:rsid w:val="00A0067B"/>
    <w:rsid w:val="00A23489"/>
    <w:rsid w:val="00A53D7E"/>
    <w:rsid w:val="00A60B04"/>
    <w:rsid w:val="00A65534"/>
    <w:rsid w:val="00A87257"/>
    <w:rsid w:val="00AC044E"/>
    <w:rsid w:val="00AC5FE5"/>
    <w:rsid w:val="00AD2749"/>
    <w:rsid w:val="00AD7C3B"/>
    <w:rsid w:val="00B21F0C"/>
    <w:rsid w:val="00B227F5"/>
    <w:rsid w:val="00B32F53"/>
    <w:rsid w:val="00B3338F"/>
    <w:rsid w:val="00B36488"/>
    <w:rsid w:val="00B409D5"/>
    <w:rsid w:val="00B4587D"/>
    <w:rsid w:val="00B54E95"/>
    <w:rsid w:val="00B703A5"/>
    <w:rsid w:val="00B731D1"/>
    <w:rsid w:val="00B760C8"/>
    <w:rsid w:val="00B77721"/>
    <w:rsid w:val="00B8011D"/>
    <w:rsid w:val="00B8430D"/>
    <w:rsid w:val="00B9327C"/>
    <w:rsid w:val="00B971C7"/>
    <w:rsid w:val="00BA47C5"/>
    <w:rsid w:val="00BB470C"/>
    <w:rsid w:val="00BC1C98"/>
    <w:rsid w:val="00BD4910"/>
    <w:rsid w:val="00BF0A01"/>
    <w:rsid w:val="00C01C5E"/>
    <w:rsid w:val="00C14BFD"/>
    <w:rsid w:val="00C1795C"/>
    <w:rsid w:val="00CD77DA"/>
    <w:rsid w:val="00CE19CB"/>
    <w:rsid w:val="00D1183F"/>
    <w:rsid w:val="00D201C5"/>
    <w:rsid w:val="00D340AB"/>
    <w:rsid w:val="00D47C47"/>
    <w:rsid w:val="00D8337E"/>
    <w:rsid w:val="00D9224E"/>
    <w:rsid w:val="00D94287"/>
    <w:rsid w:val="00DA2A8F"/>
    <w:rsid w:val="00DB77C9"/>
    <w:rsid w:val="00DD134D"/>
    <w:rsid w:val="00DD606F"/>
    <w:rsid w:val="00DE03F7"/>
    <w:rsid w:val="00DE5E89"/>
    <w:rsid w:val="00DE7FAF"/>
    <w:rsid w:val="00E01F34"/>
    <w:rsid w:val="00E41AB4"/>
    <w:rsid w:val="00E42F2A"/>
    <w:rsid w:val="00E801D4"/>
    <w:rsid w:val="00EB4F4F"/>
    <w:rsid w:val="00EC0FA1"/>
    <w:rsid w:val="00ED6217"/>
    <w:rsid w:val="00EE33E4"/>
    <w:rsid w:val="00EF1087"/>
    <w:rsid w:val="00F01745"/>
    <w:rsid w:val="00F100E7"/>
    <w:rsid w:val="00F10D84"/>
    <w:rsid w:val="00F139CB"/>
    <w:rsid w:val="00F8208F"/>
    <w:rsid w:val="00FB2820"/>
    <w:rsid w:val="00FB2E5D"/>
    <w:rsid w:val="00FB3871"/>
    <w:rsid w:val="00FE7EDE"/>
    <w:rsid w:val="00FF6AF8"/>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147</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108</cp:revision>
  <dcterms:created xsi:type="dcterms:W3CDTF">2020-05-14T12:41:00Z</dcterms:created>
  <dcterms:modified xsi:type="dcterms:W3CDTF">2020-06-17T15:31:00Z</dcterms:modified>
</cp:coreProperties>
</file>