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7403" w14:textId="77777777" w:rsidR="00BD016A" w:rsidRPr="009941B9" w:rsidRDefault="00BD016A" w:rsidP="008E1202">
      <w:pPr>
        <w:spacing w:after="0"/>
        <w:rPr>
          <w:rFonts w:ascii="Arial" w:hAnsi="Arial" w:cs="Arial"/>
          <w:sz w:val="24"/>
          <w:szCs w:val="24"/>
        </w:rPr>
      </w:pPr>
    </w:p>
    <w:p w14:paraId="39F68E3A" w14:textId="43F97EF1" w:rsidR="00BD016A" w:rsidRPr="009941B9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  <w:r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 xml:space="preserve">GUÍA </w:t>
      </w:r>
      <w:r w:rsidR="00DA0FF8"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>PARA EL ALUMNO</w:t>
      </w:r>
    </w:p>
    <w:p w14:paraId="5A712980" w14:textId="77777777" w:rsidR="00751521" w:rsidRPr="009941B9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</w:p>
    <w:p w14:paraId="42BB19B7" w14:textId="4DDB5096" w:rsidR="00AB37EC" w:rsidRPr="009941B9" w:rsidRDefault="00256819" w:rsidP="008E1202">
      <w:pPr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8C39" wp14:editId="300A15EA">
                <wp:simplePos x="0" y="0"/>
                <wp:positionH relativeFrom="column">
                  <wp:posOffset>1047750</wp:posOffset>
                </wp:positionH>
                <wp:positionV relativeFrom="paragraph">
                  <wp:posOffset>297815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61893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3.45pt" to="41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/E3QB94AAAAJAQAADwAAAAAAAAAAAAAAAAAyBAAAZHJzL2Rvd25yZXYueG1sUEsFBgAAAAAEAAQA&#10;8wAAAD0FAAAAAA==&#10;" strokecolor="#00c181" strokeweight="2pt"/>
            </w:pict>
          </mc:Fallback>
        </mc:AlternateContent>
      </w:r>
      <w:r w:rsidR="00DA0FF8" w:rsidRPr="009941B9">
        <w:rPr>
          <w:sz w:val="24"/>
          <w:szCs w:val="24"/>
        </w:rPr>
        <w:t xml:space="preserve"> </w:t>
      </w:r>
      <w:r w:rsidR="00C214DB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t>Anatomía de una sinápsis</w:t>
      </w:r>
    </w:p>
    <w:p w14:paraId="317FEFE4" w14:textId="05133B6C" w:rsidR="009C07D2" w:rsidRPr="009941B9" w:rsidRDefault="009C07D2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1ED668BC" w14:textId="77777777" w:rsidR="00BA517F" w:rsidRPr="009941B9" w:rsidRDefault="00BA517F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9941B9">
        <w:rPr>
          <w:rFonts w:ascii="Arial" w:hAnsi="Arial" w:cs="Arial"/>
          <w:b/>
          <w:color w:val="00C181"/>
          <w:sz w:val="24"/>
          <w:szCs w:val="24"/>
        </w:rPr>
        <w:t>Introducción:</w:t>
      </w:r>
    </w:p>
    <w:p w14:paraId="15EE6558" w14:textId="77FF7FFF" w:rsidR="00C214DB" w:rsidRPr="00C214DB" w:rsidRDefault="00A148C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Las neuronas forman redes complejas a través de las cuales viajan los impulsos nerviosos - potenciales de acción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Cada 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neuron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a tiene hasta 15 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000 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>conex</w:t>
      </w:r>
      <w:r>
        <w:rPr>
          <w:rFonts w:ascii="Arial" w:hAnsi="Arial" w:cs="Arial"/>
          <w:color w:val="404040" w:themeColor="text1" w:themeTint="BF"/>
          <w:sz w:val="24"/>
          <w:szCs w:val="24"/>
        </w:rPr>
        <w:t>iones con otras neuronas vecinas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75B2A42D" w14:textId="77777777" w:rsidR="00C214DB" w:rsidRPr="00C214DB" w:rsidRDefault="00C214DB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1514FED" w14:textId="468D8BE8" w:rsidR="00C214DB" w:rsidRPr="00C214DB" w:rsidRDefault="00A148C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Las n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euron</w:t>
      </w:r>
      <w:r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s no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se 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t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ocan entre sí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;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interactúan entre ellas en puntos de 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contact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 llamados sina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>ps</w:t>
      </w:r>
      <w:r>
        <w:rPr>
          <w:rFonts w:ascii="Arial" w:hAnsi="Arial" w:cs="Arial"/>
          <w:color w:val="404040" w:themeColor="text1" w:themeTint="BF"/>
          <w:sz w:val="24"/>
          <w:szCs w:val="24"/>
        </w:rPr>
        <w:t>is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: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una unión entre dos células nerviosas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que 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consist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 de una brecha diminuta por donde pasan los impulsos de los 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neurotransmi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sores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Una 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neuron</w:t>
      </w:r>
      <w:r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 transport</w:t>
      </w:r>
      <w:r>
        <w:rPr>
          <w:rFonts w:ascii="Arial" w:hAnsi="Arial" w:cs="Arial"/>
          <w:color w:val="404040" w:themeColor="text1" w:themeTint="BF"/>
          <w:sz w:val="24"/>
          <w:szCs w:val="24"/>
        </w:rPr>
        <w:t>a su información mediante un impulso nervioso llamado potencial de acción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El potencial de acción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puede provocar que cuando el cuerpo celular haya recibido un e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st</w:t>
      </w:r>
      <w:r>
        <w:rPr>
          <w:rFonts w:ascii="Arial" w:hAnsi="Arial" w:cs="Arial"/>
          <w:color w:val="404040" w:themeColor="text1" w:themeTint="BF"/>
          <w:sz w:val="24"/>
          <w:szCs w:val="24"/>
        </w:rPr>
        <w:t>í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mul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o, lo mueva a lo largo del 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ax</w:t>
      </w:r>
      <w:r>
        <w:rPr>
          <w:rFonts w:ascii="Arial" w:hAnsi="Arial" w:cs="Arial"/>
          <w:color w:val="404040" w:themeColor="text1" w:themeTint="BF"/>
          <w:sz w:val="24"/>
          <w:szCs w:val="24"/>
        </w:rPr>
        <w:t>ó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de esa 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neuron</w:t>
      </w:r>
      <w:r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Cuando un potencial de acción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llega a la sina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>ps</w:t>
      </w:r>
      <w:r>
        <w:rPr>
          <w:rFonts w:ascii="Arial" w:hAnsi="Arial" w:cs="Arial"/>
          <w:color w:val="404040" w:themeColor="text1" w:themeTint="BF"/>
          <w:sz w:val="24"/>
          <w:szCs w:val="24"/>
        </w:rPr>
        <w:t>is, e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stimula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liberación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de los 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>neurotransmi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sores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Estos 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>neurotransmi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sores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son liberados a la hendidura 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ináptica para unirse a los 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receptor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s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de la célula ady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acent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C214DB" w:rsidRPr="00C214DB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0774216D" w14:textId="77777777" w:rsidR="00C214DB" w:rsidRPr="00C214DB" w:rsidRDefault="00C214DB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980C6E2" w14:textId="3044D364" w:rsidR="00751521" w:rsidRPr="009941B9" w:rsidRDefault="00751521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9941B9">
        <w:rPr>
          <w:rFonts w:ascii="Arial" w:hAnsi="Arial" w:cs="Arial"/>
          <w:b/>
          <w:color w:val="00C181"/>
          <w:sz w:val="24"/>
          <w:szCs w:val="24"/>
        </w:rPr>
        <w:t>Instrucciones generales:</w:t>
      </w:r>
    </w:p>
    <w:p w14:paraId="343051A7" w14:textId="6F4BD751" w:rsidR="00A148C9" w:rsidRDefault="00A148C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Colorea las estructuras de la siguiente manera:</w:t>
      </w:r>
    </w:p>
    <w:p w14:paraId="4B902AD9" w14:textId="77777777" w:rsidR="00A148C9" w:rsidRDefault="00A148C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8D4CF2A" w14:textId="02E29793" w:rsidR="00CA1C2D" w:rsidRPr="009941B9" w:rsidRDefault="00A148C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Cuerpo celular y dendritas (azul), 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>axón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y vaina de mielina (rojo), resalta la sinapsis con amarillo, u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 xml:space="preserve">se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una flecha para mostrar el movimiento del potencial de acción.</w:t>
      </w:r>
    </w:p>
    <w:p w14:paraId="3B88F44A" w14:textId="46995125" w:rsidR="00E5135D" w:rsidRPr="009941B9" w:rsidRDefault="00E5135D" w:rsidP="00CA1C2D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353864DB" w14:textId="25AC4D96" w:rsidR="00A148C9" w:rsidRPr="00A148C9" w:rsidRDefault="00A148C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El área alrededor del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axón cont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iene las vesículas que almacenan los 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>neurotransmi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sores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 xml:space="preserve">Estos </w:t>
      </w:r>
      <w:r w:rsidR="00215DBE" w:rsidRPr="00C214DB">
        <w:rPr>
          <w:rFonts w:ascii="Arial" w:hAnsi="Arial" w:cs="Arial"/>
          <w:color w:val="404040" w:themeColor="text1" w:themeTint="BF"/>
          <w:sz w:val="24"/>
          <w:szCs w:val="24"/>
        </w:rPr>
        <w:t>neurotransmi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sores</w:t>
      </w:r>
      <w:r w:rsidR="00215DBE"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 xml:space="preserve">se liberan a la hendidura </w:t>
      </w:r>
      <w:r w:rsidR="00215DBE" w:rsidRPr="00C214DB"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ináptica</w:t>
      </w:r>
      <w:r w:rsidR="00215DBE"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donde atraviesan este espacio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 xml:space="preserve">para llegar a los 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receptor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s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que están en las dendrita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s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 xml:space="preserve">de la siguiente 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neuron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F81E9AB" w14:textId="77777777" w:rsidR="00A148C9" w:rsidRPr="00A148C9" w:rsidRDefault="00A148C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FDE0DC9" w14:textId="21D41EF3" w:rsidR="00A148C9" w:rsidRPr="00A148C9" w:rsidRDefault="00A148C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Color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ea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 xml:space="preserve">el </w:t>
      </w:r>
      <w:r w:rsidR="00215DBE" w:rsidRPr="00A148C9">
        <w:rPr>
          <w:rFonts w:ascii="Arial" w:hAnsi="Arial" w:cs="Arial"/>
          <w:color w:val="404040" w:themeColor="text1" w:themeTint="BF"/>
          <w:sz w:val="24"/>
          <w:szCs w:val="24"/>
        </w:rPr>
        <w:t>axón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(X)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 xml:space="preserve">celeste, los </w:t>
      </w:r>
      <w:r w:rsidR="00215DBE" w:rsidRPr="00C214DB">
        <w:rPr>
          <w:rFonts w:ascii="Arial" w:hAnsi="Arial" w:cs="Arial"/>
          <w:color w:val="404040" w:themeColor="text1" w:themeTint="BF"/>
          <w:sz w:val="24"/>
          <w:szCs w:val="24"/>
        </w:rPr>
        <w:t>neurotransmi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sores</w:t>
      </w:r>
      <w:r w:rsidR="00215DBE"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(E)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 xml:space="preserve">rojo, las 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ves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í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 xml:space="preserve">ulas 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(B)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 xml:space="preserve">rosadas, los 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receptor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s (D)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 xml:space="preserve">verde, las 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dendrit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as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(Y) </w:t>
      </w:r>
      <w:r w:rsidR="00215DBE">
        <w:rPr>
          <w:rFonts w:ascii="Arial" w:hAnsi="Arial" w:cs="Arial"/>
          <w:color w:val="404040" w:themeColor="text1" w:themeTint="BF"/>
          <w:sz w:val="24"/>
          <w:szCs w:val="24"/>
        </w:rPr>
        <w:t>amarillo.</w:t>
      </w:r>
    </w:p>
    <w:p w14:paraId="04C3E1F7" w14:textId="77777777" w:rsidR="00A148C9" w:rsidRPr="00A148C9" w:rsidRDefault="00A148C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9C083A4" w14:textId="0A244EA8" w:rsidR="00A148C9" w:rsidRPr="00A148C9" w:rsidRDefault="00215DB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Los</w:t>
      </w:r>
      <w:r w:rsidR="00A148C9"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>neurotransmi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sores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se devuelven a la célula </w:t>
      </w:r>
      <w:r w:rsidR="00A148C9"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original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a través de </w:t>
      </w:r>
      <w:r w:rsidR="00A148C9" w:rsidRPr="00A148C9">
        <w:rPr>
          <w:rFonts w:ascii="Arial" w:hAnsi="Arial" w:cs="Arial"/>
          <w:color w:val="404040" w:themeColor="text1" w:themeTint="BF"/>
          <w:sz w:val="24"/>
          <w:szCs w:val="24"/>
        </w:rPr>
        <w:t>transport</w:t>
      </w:r>
      <w:r>
        <w:rPr>
          <w:rFonts w:ascii="Arial" w:hAnsi="Arial" w:cs="Arial"/>
          <w:color w:val="404040" w:themeColor="text1" w:themeTint="BF"/>
          <w:sz w:val="24"/>
          <w:szCs w:val="24"/>
        </w:rPr>
        <w:t>adores</w:t>
      </w:r>
      <w:r w:rsidR="00A148C9"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un proceso llamado 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re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captación</w:t>
      </w:r>
      <w:r w:rsidR="00A148C9"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Mientras que los </w:t>
      </w:r>
      <w:r w:rsidRPr="00C214DB">
        <w:rPr>
          <w:rFonts w:ascii="Arial" w:hAnsi="Arial" w:cs="Arial"/>
          <w:color w:val="404040" w:themeColor="text1" w:themeTint="BF"/>
          <w:sz w:val="24"/>
          <w:szCs w:val="24"/>
        </w:rPr>
        <w:t>neurotransmi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sores se mantienen en la hendidura sináptica, los receptores continúan siendo estimulados. Algunas drogas</w:t>
      </w:r>
      <w:r w:rsidR="00A148C9"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pueden </w:t>
      </w:r>
      <w:r w:rsidR="00A148C9" w:rsidRPr="00A148C9">
        <w:rPr>
          <w:rFonts w:ascii="Arial" w:hAnsi="Arial" w:cs="Arial"/>
          <w:color w:val="404040" w:themeColor="text1" w:themeTint="BF"/>
          <w:sz w:val="24"/>
          <w:szCs w:val="24"/>
        </w:rPr>
        <w:t>inhibi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r este proceso de re captación y, por ejemplo, dejan al </w:t>
      </w:r>
      <w:r w:rsidR="00144B37" w:rsidRPr="00C214DB">
        <w:rPr>
          <w:rFonts w:ascii="Arial" w:hAnsi="Arial" w:cs="Arial"/>
          <w:color w:val="404040" w:themeColor="text1" w:themeTint="BF"/>
          <w:sz w:val="24"/>
          <w:szCs w:val="24"/>
        </w:rPr>
        <w:t>neurotransmi</w:t>
      </w:r>
      <w:r w:rsidR="00144B37">
        <w:rPr>
          <w:rFonts w:ascii="Arial" w:hAnsi="Arial" w:cs="Arial"/>
          <w:color w:val="404040" w:themeColor="text1" w:themeTint="BF"/>
          <w:sz w:val="24"/>
          <w:szCs w:val="24"/>
        </w:rPr>
        <w:t xml:space="preserve">sor </w:t>
      </w:r>
      <w:r w:rsidR="00144B37" w:rsidRPr="00A148C9">
        <w:rPr>
          <w:rFonts w:ascii="Arial" w:hAnsi="Arial" w:cs="Arial"/>
          <w:color w:val="404040" w:themeColor="text1" w:themeTint="BF"/>
          <w:sz w:val="24"/>
          <w:szCs w:val="24"/>
        </w:rPr>
        <w:t>serotonin</w:t>
      </w:r>
      <w:r w:rsidR="00144B37">
        <w:rPr>
          <w:rFonts w:ascii="Arial" w:hAnsi="Arial" w:cs="Arial"/>
          <w:color w:val="404040" w:themeColor="text1" w:themeTint="BF"/>
          <w:sz w:val="24"/>
          <w:szCs w:val="24"/>
        </w:rPr>
        <w:t xml:space="preserve">a </w:t>
      </w:r>
      <w:r w:rsidR="00144B37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activo por más tiempo en la hendidura sináptica.  El efecto que esto tiene en la persona, es mejorar su estado de ánimo o reducir la ansiedad y depresión.  Muchos </w:t>
      </w:r>
      <w:r w:rsidR="00A148C9" w:rsidRPr="00A148C9">
        <w:rPr>
          <w:rFonts w:ascii="Arial" w:hAnsi="Arial" w:cs="Arial"/>
          <w:color w:val="404040" w:themeColor="text1" w:themeTint="BF"/>
          <w:sz w:val="24"/>
          <w:szCs w:val="24"/>
        </w:rPr>
        <w:t>antidepres</w:t>
      </w:r>
      <w:r w:rsidR="00144B37">
        <w:rPr>
          <w:rFonts w:ascii="Arial" w:hAnsi="Arial" w:cs="Arial"/>
          <w:color w:val="404040" w:themeColor="text1" w:themeTint="BF"/>
          <w:sz w:val="24"/>
          <w:szCs w:val="24"/>
        </w:rPr>
        <w:t>ivos funcionan así</w:t>
      </w:r>
      <w:r w:rsidR="00A148C9" w:rsidRPr="00A148C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19870C4A" w14:textId="77777777" w:rsidR="00A148C9" w:rsidRPr="00A148C9" w:rsidRDefault="00A148C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A4445B3" w14:textId="1F071F75" w:rsidR="001476EB" w:rsidRDefault="00A148C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Color</w:t>
      </w:r>
      <w:r w:rsidR="00144B37">
        <w:rPr>
          <w:rFonts w:ascii="Arial" w:hAnsi="Arial" w:cs="Arial"/>
          <w:color w:val="404040" w:themeColor="text1" w:themeTint="BF"/>
          <w:sz w:val="24"/>
          <w:szCs w:val="24"/>
        </w:rPr>
        <w:t xml:space="preserve">ea el 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transport</w:t>
      </w:r>
      <w:r w:rsidR="00144B37">
        <w:rPr>
          <w:rFonts w:ascii="Arial" w:hAnsi="Arial" w:cs="Arial"/>
          <w:color w:val="404040" w:themeColor="text1" w:themeTint="BF"/>
          <w:sz w:val="24"/>
          <w:szCs w:val="24"/>
        </w:rPr>
        <w:t>ador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 (</w:t>
      </w:r>
      <w:r w:rsidR="00144B37">
        <w:rPr>
          <w:rFonts w:ascii="Arial" w:hAnsi="Arial" w:cs="Arial"/>
          <w:color w:val="404040" w:themeColor="text1" w:themeTint="BF"/>
          <w:sz w:val="24"/>
          <w:szCs w:val="24"/>
        </w:rPr>
        <w:t>área de re captación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) </w:t>
      </w:r>
      <w:r w:rsidR="00144B37">
        <w:rPr>
          <w:rFonts w:ascii="Arial" w:hAnsi="Arial" w:cs="Arial"/>
          <w:color w:val="404040" w:themeColor="text1" w:themeTint="BF"/>
          <w:sz w:val="24"/>
          <w:szCs w:val="24"/>
        </w:rPr>
        <w:t xml:space="preserve">morado, el 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inhibi</w:t>
      </w:r>
      <w:r w:rsidR="00144B37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 xml:space="preserve">or (F) </w:t>
      </w:r>
      <w:r w:rsidR="00144B37">
        <w:rPr>
          <w:rFonts w:ascii="Arial" w:hAnsi="Arial" w:cs="Arial"/>
          <w:color w:val="404040" w:themeColor="text1" w:themeTint="BF"/>
          <w:sz w:val="24"/>
          <w:szCs w:val="24"/>
        </w:rPr>
        <w:t>café</w:t>
      </w:r>
      <w:r w:rsidRPr="00A148C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6B14CFB6" w14:textId="229720DB" w:rsidR="00144B37" w:rsidRDefault="00144B37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4F2F0F7B" wp14:editId="09B93E49">
            <wp:extent cx="6327775" cy="46012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46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EA018" w14:textId="268B51BD" w:rsidR="00144B37" w:rsidRDefault="00144B37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80D629F" w14:textId="77777777" w:rsidR="00144B37" w:rsidRPr="00A148C9" w:rsidRDefault="00144B37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D2FFC78" w14:textId="366BBCB4" w:rsidR="00CA0411" w:rsidRPr="00A148C9" w:rsidRDefault="001854EF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u w:val="single"/>
        </w:rPr>
      </w:pPr>
      <w:r>
        <w:rPr>
          <w:rFonts w:ascii="Arial" w:hAnsi="Arial" w:cs="Arial"/>
          <w:color w:val="404040" w:themeColor="text1" w:themeTint="BF"/>
          <w:sz w:val="24"/>
          <w:szCs w:val="24"/>
          <w:u w:val="single"/>
        </w:rPr>
        <w:t>Preguntas</w:t>
      </w:r>
    </w:p>
    <w:p w14:paraId="70AE1EC6" w14:textId="77777777" w:rsidR="00CA0411" w:rsidRPr="001854EF" w:rsidRDefault="00CA0411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51E1601" w14:textId="705102DA" w:rsidR="001854EF" w:rsidRDefault="001854EF" w:rsidP="001854E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1.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¿Cuál es la relación entre un receptor y un 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>a neurotransmi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sor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? </w:t>
      </w:r>
    </w:p>
    <w:p w14:paraId="3286C577" w14:textId="4CD2AF20" w:rsidR="001854EF" w:rsidRDefault="001854EF" w:rsidP="001854E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2.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¿Dónde se almacenan en la célula los 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>neurotransmi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sores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>?</w:t>
      </w:r>
    </w:p>
    <w:p w14:paraId="2A370049" w14:textId="54827F15" w:rsidR="001854EF" w:rsidRDefault="001854EF" w:rsidP="001854E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3.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¿Qué sucede cuando se bloque el receptor de la re captación?</w:t>
      </w:r>
    </w:p>
    <w:p w14:paraId="42D2491E" w14:textId="38CCA849" w:rsidR="001854EF" w:rsidRPr="001854EF" w:rsidRDefault="001854EF" w:rsidP="001854E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4.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Investiga lo que es un inhibidor</w:t>
      </w:r>
      <w:r w:rsidRPr="001854EF">
        <w:t xml:space="preserve"> 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>ISRS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, ¿qué trata este tipo de droga? </w:t>
      </w:r>
    </w:p>
    <w:p w14:paraId="1E8E7EA2" w14:textId="3B693EA5" w:rsidR="00A148C9" w:rsidRDefault="001854EF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5.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Un 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>agonist</w:t>
      </w:r>
      <w:r>
        <w:rPr>
          <w:rFonts w:ascii="Arial" w:hAnsi="Arial" w:cs="Arial"/>
          <w:color w:val="404040" w:themeColor="text1" w:themeTint="BF"/>
          <w:sz w:val="24"/>
          <w:szCs w:val="24"/>
        </w:rPr>
        <w:t>a es una sustancia química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capaz de unirse a un receptor e iniciar una reacción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Un 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>antagonist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a 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es una sustancia química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que se une al 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receptor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pero que no provoca una reacción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bloqueando ese 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receptor.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Dibuja un 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>model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 xml:space="preserve"> (us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a el que acabas de colorear como </w:t>
      </w:r>
      <w:r w:rsidR="00BE62B8">
        <w:rPr>
          <w:rFonts w:ascii="Arial" w:hAnsi="Arial" w:cs="Arial"/>
          <w:color w:val="404040" w:themeColor="text1" w:themeTint="BF"/>
          <w:sz w:val="24"/>
          <w:szCs w:val="24"/>
        </w:rPr>
        <w:t>guía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) para mostrar cómo funciona un 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>antagonist</w:t>
      </w:r>
      <w:r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1854EF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5B9CCBCA" w14:textId="77777777" w:rsidR="00A148C9" w:rsidRDefault="00A148C9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942F467" w14:textId="744D994F" w:rsidR="00A148C9" w:rsidRPr="00A148C9" w:rsidRDefault="00A148C9" w:rsidP="00CA1C2D">
      <w:pPr>
        <w:spacing w:after="0"/>
        <w:rPr>
          <w:rFonts w:ascii="Arial" w:hAnsi="Arial" w:cs="Arial"/>
          <w:color w:val="404040" w:themeColor="text1" w:themeTint="BF"/>
          <w:sz w:val="16"/>
          <w:szCs w:val="16"/>
        </w:rPr>
      </w:pPr>
      <w:r w:rsidRPr="00A148C9">
        <w:rPr>
          <w:rFonts w:ascii="Arial" w:hAnsi="Arial" w:cs="Arial"/>
          <w:color w:val="404040" w:themeColor="text1" w:themeTint="BF"/>
          <w:sz w:val="16"/>
          <w:szCs w:val="16"/>
        </w:rPr>
        <w:t xml:space="preserve">Adaptado de </w:t>
      </w:r>
      <w:hyperlink r:id="rId9" w:history="1">
        <w:r w:rsidRPr="00A148C9">
          <w:rPr>
            <w:rStyle w:val="Hipervnculo"/>
            <w:rFonts w:ascii="Arial" w:hAnsi="Arial" w:cs="Arial"/>
            <w:sz w:val="16"/>
            <w:szCs w:val="16"/>
          </w:rPr>
          <w:t>https://www.biologycorner.com/worksheets/synapse-coloring.html</w:t>
        </w:r>
      </w:hyperlink>
      <w:r w:rsidRPr="00A148C9">
        <w:rPr>
          <w:rFonts w:ascii="Arial" w:hAnsi="Arial" w:cs="Arial"/>
          <w:color w:val="404040" w:themeColor="text1" w:themeTint="BF"/>
          <w:sz w:val="16"/>
          <w:szCs w:val="16"/>
        </w:rPr>
        <w:t xml:space="preserve"> bajo licencia CC</w:t>
      </w:r>
    </w:p>
    <w:sectPr w:rsidR="00A148C9" w:rsidRPr="00A148C9" w:rsidSect="00494F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5C0C1" w14:textId="77777777" w:rsidR="0061623E" w:rsidRDefault="0061623E" w:rsidP="00BD016A">
      <w:pPr>
        <w:spacing w:after="0" w:line="240" w:lineRule="auto"/>
      </w:pPr>
      <w:r>
        <w:separator/>
      </w:r>
    </w:p>
  </w:endnote>
  <w:endnote w:type="continuationSeparator" w:id="0">
    <w:p w14:paraId="29370F73" w14:textId="77777777" w:rsidR="0061623E" w:rsidRDefault="0061623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74BAC" w14:textId="77777777" w:rsidR="00256819" w:rsidRDefault="002568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4E52" w14:textId="77777777" w:rsidR="00256819" w:rsidRDefault="002568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C0FAE" w14:textId="77777777" w:rsidR="00256819" w:rsidRDefault="002568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D3082" w14:textId="77777777" w:rsidR="0061623E" w:rsidRDefault="0061623E" w:rsidP="00BD016A">
      <w:pPr>
        <w:spacing w:after="0" w:line="240" w:lineRule="auto"/>
      </w:pPr>
      <w:r>
        <w:separator/>
      </w:r>
    </w:p>
  </w:footnote>
  <w:footnote w:type="continuationSeparator" w:id="0">
    <w:p w14:paraId="739DC24D" w14:textId="77777777" w:rsidR="0061623E" w:rsidRDefault="0061623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B27484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65D4974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25681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Biología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25681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9941B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25681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65D4974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256819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Biología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256819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9941B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25681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03D7D12B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03D7D12B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84AE1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34BE9B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51C2AB27" w:rsidR="0067026A" w:rsidRPr="00176A66" w:rsidRDefault="004A7E4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A148C9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5352D7C8" w:rsidR="0067026A" w:rsidRPr="00176A66" w:rsidRDefault="004A7E4B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OA </w:t>
                          </w:r>
                          <w:r w:rsidR="00A148C9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342CD62E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51C2AB27" w:rsidR="0067026A" w:rsidRPr="00176A66" w:rsidRDefault="004A7E4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A148C9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1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5352D7C8" w:rsidR="0067026A" w:rsidRPr="00176A66" w:rsidRDefault="004A7E4B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OA </w:t>
                    </w:r>
                    <w:r w:rsidR="00A148C9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342CD62E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B0DFE3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2398AB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2A4217FB" w:rsidR="0067026A" w:rsidRDefault="00D1072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Biología</w:t>
    </w:r>
    <w:r w:rsidR="00DA0FF8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363CAF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A1E38"/>
    <w:rsid w:val="000F65D9"/>
    <w:rsid w:val="00144B37"/>
    <w:rsid w:val="001476EB"/>
    <w:rsid w:val="00176A66"/>
    <w:rsid w:val="001854EF"/>
    <w:rsid w:val="001E21DE"/>
    <w:rsid w:val="00215DBE"/>
    <w:rsid w:val="00256819"/>
    <w:rsid w:val="002A091C"/>
    <w:rsid w:val="002A576A"/>
    <w:rsid w:val="002B60E4"/>
    <w:rsid w:val="002F51A2"/>
    <w:rsid w:val="00310A3B"/>
    <w:rsid w:val="00320CF7"/>
    <w:rsid w:val="0032356E"/>
    <w:rsid w:val="003564EB"/>
    <w:rsid w:val="00363CAF"/>
    <w:rsid w:val="003B2AA0"/>
    <w:rsid w:val="003D2118"/>
    <w:rsid w:val="004356BD"/>
    <w:rsid w:val="00494FFD"/>
    <w:rsid w:val="004A7E4B"/>
    <w:rsid w:val="004D0CC0"/>
    <w:rsid w:val="00507387"/>
    <w:rsid w:val="00513AA4"/>
    <w:rsid w:val="005477E6"/>
    <w:rsid w:val="00560226"/>
    <w:rsid w:val="00572DF0"/>
    <w:rsid w:val="00576632"/>
    <w:rsid w:val="0058005A"/>
    <w:rsid w:val="005870C0"/>
    <w:rsid w:val="005959C4"/>
    <w:rsid w:val="005E7158"/>
    <w:rsid w:val="0061623E"/>
    <w:rsid w:val="006648E4"/>
    <w:rsid w:val="0067026A"/>
    <w:rsid w:val="00680401"/>
    <w:rsid w:val="00722314"/>
    <w:rsid w:val="007359D5"/>
    <w:rsid w:val="0073704D"/>
    <w:rsid w:val="0073736E"/>
    <w:rsid w:val="00751521"/>
    <w:rsid w:val="007A0741"/>
    <w:rsid w:val="007A4A85"/>
    <w:rsid w:val="007E504F"/>
    <w:rsid w:val="00840C39"/>
    <w:rsid w:val="00841160"/>
    <w:rsid w:val="00874E3C"/>
    <w:rsid w:val="00884D06"/>
    <w:rsid w:val="008876DB"/>
    <w:rsid w:val="0089135B"/>
    <w:rsid w:val="008B52ED"/>
    <w:rsid w:val="008E1202"/>
    <w:rsid w:val="0092739C"/>
    <w:rsid w:val="00984CD1"/>
    <w:rsid w:val="009941B9"/>
    <w:rsid w:val="009A1A03"/>
    <w:rsid w:val="009A62A3"/>
    <w:rsid w:val="009C07D2"/>
    <w:rsid w:val="00A148C9"/>
    <w:rsid w:val="00A367F9"/>
    <w:rsid w:val="00AB37EC"/>
    <w:rsid w:val="00AF1B76"/>
    <w:rsid w:val="00B036C4"/>
    <w:rsid w:val="00B05BEF"/>
    <w:rsid w:val="00B45B12"/>
    <w:rsid w:val="00B942E7"/>
    <w:rsid w:val="00B97D85"/>
    <w:rsid w:val="00BA517F"/>
    <w:rsid w:val="00BB6002"/>
    <w:rsid w:val="00BD016A"/>
    <w:rsid w:val="00BE62B8"/>
    <w:rsid w:val="00C13C7D"/>
    <w:rsid w:val="00C14B02"/>
    <w:rsid w:val="00C214DB"/>
    <w:rsid w:val="00C42011"/>
    <w:rsid w:val="00C57502"/>
    <w:rsid w:val="00CA0411"/>
    <w:rsid w:val="00CA1C2D"/>
    <w:rsid w:val="00CB5B7C"/>
    <w:rsid w:val="00D10728"/>
    <w:rsid w:val="00D3399C"/>
    <w:rsid w:val="00D52484"/>
    <w:rsid w:val="00DA0FF8"/>
    <w:rsid w:val="00DC2FBC"/>
    <w:rsid w:val="00DD41F3"/>
    <w:rsid w:val="00E5135D"/>
    <w:rsid w:val="00E745BE"/>
    <w:rsid w:val="00EB0BD4"/>
    <w:rsid w:val="00EF121F"/>
    <w:rsid w:val="00F13618"/>
    <w:rsid w:val="00F239F4"/>
    <w:rsid w:val="00F3255A"/>
    <w:rsid w:val="00F42F87"/>
    <w:rsid w:val="00F45BCA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40E5C3"/>
  <w15:docId w15:val="{5F9DE0A7-6ADB-4457-8B09-1ABFB94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4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ologycorner.com/worksheets/synapse-coloring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A7FE2-1D34-4E8D-B49B-6C38D1E4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342</Words>
  <Characters>2627</Characters>
  <Application>Microsoft Office Word</Application>
  <DocSecurity>0</DocSecurity>
  <Lines>525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6</cp:revision>
  <dcterms:created xsi:type="dcterms:W3CDTF">2019-10-19T14:14:00Z</dcterms:created>
  <dcterms:modified xsi:type="dcterms:W3CDTF">2019-12-10T21:13:00Z</dcterms:modified>
</cp:coreProperties>
</file>