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68E3A" w14:textId="6F3950F1" w:rsidR="00BD016A" w:rsidRPr="005A0C34" w:rsidRDefault="00411B14" w:rsidP="008E1202">
      <w:pPr>
        <w:spacing w:after="0"/>
        <w:jc w:val="center"/>
        <w:rPr>
          <w:rFonts w:ascii="Arial" w:hAnsi="Arial" w:cs="Arial"/>
          <w:b/>
          <w:bCs/>
          <w:color w:val="00C181"/>
          <w:spacing w:val="30"/>
          <w:sz w:val="28"/>
          <w:szCs w:val="28"/>
        </w:rPr>
      </w:pPr>
      <w:r w:rsidRPr="005A0C34">
        <w:rPr>
          <w:rFonts w:ascii="Arial" w:hAnsi="Arial" w:cs="Arial"/>
          <w:b/>
          <w:bCs/>
          <w:color w:val="00C181"/>
          <w:spacing w:val="30"/>
          <w:sz w:val="28"/>
          <w:szCs w:val="28"/>
        </w:rPr>
        <w:t>ACTIVIDAD SUGERIDA DEL PROGRAMA</w:t>
      </w:r>
    </w:p>
    <w:p w14:paraId="5A712980" w14:textId="04E3134F" w:rsidR="00751521" w:rsidRPr="00DC2FBC" w:rsidRDefault="005A0C34" w:rsidP="008E1202">
      <w:pPr>
        <w:spacing w:after="0"/>
        <w:jc w:val="center"/>
        <w:rPr>
          <w:rFonts w:ascii="Arial" w:hAnsi="Arial" w:cs="Arial"/>
          <w:b/>
          <w:bCs/>
          <w:color w:val="00C181"/>
          <w:spacing w:val="30"/>
          <w:sz w:val="32"/>
          <w:szCs w:val="32"/>
        </w:rPr>
      </w:pPr>
      <w:r w:rsidRPr="005A0C34">
        <w:rPr>
          <w:rFonts w:ascii="Arial" w:hAnsi="Arial" w:cs="Arial"/>
          <w:b/>
          <w:noProof/>
          <w:color w:val="404040" w:themeColor="text1" w:themeTint="BF"/>
          <w:sz w:val="32"/>
          <w:szCs w:val="32"/>
          <w:lang w:eastAsia="es-CL"/>
        </w:rPr>
        <mc:AlternateContent>
          <mc:Choice Requires="wps">
            <w:drawing>
              <wp:anchor distT="0" distB="0" distL="114300" distR="114300" simplePos="0" relativeHeight="251658240" behindDoc="0" locked="0" layoutInCell="1" allowOverlap="1" wp14:anchorId="314A8C39" wp14:editId="54EFE435">
                <wp:simplePos x="0" y="0"/>
                <wp:positionH relativeFrom="column">
                  <wp:posOffset>605790</wp:posOffset>
                </wp:positionH>
                <wp:positionV relativeFrom="paragraph">
                  <wp:posOffset>25400</wp:posOffset>
                </wp:positionV>
                <wp:extent cx="50749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07492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1B3E2"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2pt" to="44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" strokecolor="#00c181" strokeweight="2pt"/>
            </w:pict>
          </mc:Fallback>
        </mc:AlternateContent>
      </w:r>
    </w:p>
    <w:p w14:paraId="42BB19B7" w14:textId="1133AC2D" w:rsidR="00AB37EC" w:rsidRPr="005A0C34" w:rsidRDefault="00411B14" w:rsidP="008E1202">
      <w:pPr>
        <w:jc w:val="center"/>
        <w:rPr>
          <w:rFonts w:ascii="Arial" w:hAnsi="Arial" w:cs="Arial"/>
          <w:b/>
          <w:color w:val="404040" w:themeColor="text1" w:themeTint="BF"/>
          <w:sz w:val="32"/>
          <w:szCs w:val="32"/>
        </w:rPr>
      </w:pPr>
      <w:r w:rsidRPr="005A0C34">
        <w:rPr>
          <w:rFonts w:ascii="Arial" w:hAnsi="Arial" w:cs="Arial"/>
          <w:b/>
          <w:color w:val="404040" w:themeColor="text1" w:themeTint="BF"/>
          <w:sz w:val="32"/>
          <w:szCs w:val="32"/>
        </w:rPr>
        <w:t>Planificación en relación a Grandes Ideas</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819"/>
      </w:tblGrid>
      <w:tr w:rsidR="00411B14" w:rsidRPr="00411B14" w14:paraId="1C6BE45F" w14:textId="77777777" w:rsidTr="00411B14">
        <w:trPr>
          <w:trHeight w:val="153"/>
        </w:trPr>
        <w:tc>
          <w:tcPr>
            <w:tcW w:w="5000" w:type="pct"/>
            <w:gridSpan w:val="2"/>
          </w:tcPr>
          <w:p w14:paraId="5ECDE8E1" w14:textId="2E8B1FEE" w:rsidR="00411B14" w:rsidRPr="00411B14" w:rsidRDefault="00BB2D35" w:rsidP="00411B14">
            <w:pPr>
              <w:spacing w:after="0" w:line="240" w:lineRule="auto"/>
              <w:rPr>
                <w:rFonts w:ascii="Arial" w:hAnsi="Arial" w:cs="Arial"/>
                <w:b/>
                <w:color w:val="404040" w:themeColor="text1" w:themeTint="BF"/>
                <w:sz w:val="24"/>
                <w:szCs w:val="36"/>
              </w:rPr>
            </w:pPr>
            <w:r>
              <w:rPr>
                <w:rFonts w:ascii="Arial" w:hAnsi="Arial" w:cs="Arial"/>
                <w:b/>
                <w:color w:val="404040" w:themeColor="text1" w:themeTint="BF"/>
                <w:sz w:val="24"/>
                <w:szCs w:val="36"/>
              </w:rPr>
              <w:t xml:space="preserve">Unidad </w:t>
            </w:r>
          </w:p>
        </w:tc>
      </w:tr>
      <w:tr w:rsidR="00411B14" w:rsidRPr="00411B14" w14:paraId="5778BC9C" w14:textId="77777777" w:rsidTr="00E56C2F">
        <w:trPr>
          <w:trHeight w:val="840"/>
        </w:trPr>
        <w:tc>
          <w:tcPr>
            <w:tcW w:w="1729" w:type="pct"/>
          </w:tcPr>
          <w:p w14:paraId="3EA4D2AB" w14:textId="77777777" w:rsidR="00411B14" w:rsidRDefault="00411B14" w:rsidP="00411B14">
            <w:pPr>
              <w:spacing w:after="0" w:line="240" w:lineRule="auto"/>
              <w:rPr>
                <w:rFonts w:ascii="Arial" w:hAnsi="Arial" w:cs="Arial"/>
                <w:bCs/>
                <w:color w:val="404040" w:themeColor="text1" w:themeTint="BF"/>
                <w:sz w:val="24"/>
                <w:szCs w:val="36"/>
              </w:rPr>
            </w:pPr>
            <w:r w:rsidRPr="00411B14">
              <w:rPr>
                <w:rFonts w:ascii="Arial" w:hAnsi="Arial" w:cs="Arial"/>
                <w:b/>
                <w:bCs/>
                <w:color w:val="404040" w:themeColor="text1" w:themeTint="BF"/>
                <w:sz w:val="24"/>
                <w:szCs w:val="36"/>
              </w:rPr>
              <w:t>Objetivos de aprendizaje</w:t>
            </w:r>
            <w:r w:rsidRPr="00411B14">
              <w:rPr>
                <w:rFonts w:ascii="Arial" w:hAnsi="Arial" w:cs="Arial"/>
                <w:bCs/>
                <w:color w:val="404040" w:themeColor="text1" w:themeTint="BF"/>
                <w:sz w:val="24"/>
                <w:szCs w:val="36"/>
              </w:rPr>
              <w:t xml:space="preserv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1BC26532" w14:textId="1029D543" w:rsidR="004D171A" w:rsidRPr="004D171A" w:rsidRDefault="004D171A" w:rsidP="004D171A">
            <w:pPr>
              <w:spacing w:after="0" w:line="240" w:lineRule="auto"/>
              <w:rPr>
                <w:rFonts w:ascii="Arial" w:hAnsi="Arial" w:cs="Arial"/>
                <w:b/>
                <w:bCs/>
                <w:color w:val="404040" w:themeColor="text1" w:themeTint="BF"/>
                <w:sz w:val="24"/>
                <w:szCs w:val="36"/>
                <w:lang w:val="es-ES_tradnl"/>
              </w:rPr>
            </w:pPr>
            <w:r w:rsidRPr="004D171A">
              <w:rPr>
                <w:rFonts w:ascii="Arial" w:hAnsi="Arial" w:cs="Arial"/>
                <w:b/>
                <w:bCs/>
                <w:color w:val="404040" w:themeColor="text1" w:themeTint="BF"/>
                <w:sz w:val="24"/>
                <w:szCs w:val="36"/>
                <w:lang w:val="es-ES_tradnl"/>
              </w:rPr>
              <w:t>OA 1</w:t>
            </w:r>
            <w:r w:rsidR="00BB2D35">
              <w:rPr>
                <w:rFonts w:ascii="Arial" w:hAnsi="Arial" w:cs="Arial"/>
                <w:b/>
                <w:bCs/>
                <w:color w:val="404040" w:themeColor="text1" w:themeTint="BF"/>
                <w:sz w:val="24"/>
                <w:szCs w:val="36"/>
                <w:lang w:val="es-ES_tradnl"/>
              </w:rPr>
              <w:t>7</w:t>
            </w:r>
          </w:p>
          <w:p w14:paraId="01C653F8" w14:textId="7A1754D9" w:rsidR="00411B14" w:rsidRPr="004D171A" w:rsidRDefault="00BB2D35" w:rsidP="008E0F63">
            <w:pPr>
              <w:spacing w:after="0" w:line="240" w:lineRule="auto"/>
              <w:rPr>
                <w:rFonts w:ascii="Arial" w:hAnsi="Arial" w:cs="Arial"/>
                <w:bCs/>
                <w:color w:val="404040" w:themeColor="text1" w:themeTint="BF"/>
                <w:sz w:val="24"/>
                <w:szCs w:val="36"/>
                <w:lang w:val="es-ES_tradnl"/>
              </w:rPr>
            </w:pPr>
            <w:r w:rsidRPr="00BB2D35">
              <w:rPr>
                <w:rFonts w:ascii="Arial" w:hAnsi="Arial" w:cs="Arial"/>
                <w:bCs/>
                <w:color w:val="404040" w:themeColor="text1" w:themeTint="BF"/>
                <w:sz w:val="24"/>
                <w:szCs w:val="36"/>
                <w:lang w:val="es-ES_tradnl"/>
              </w:rPr>
              <w:t>Planificar y conducir una investigación experimental para proveer evidencias que expliquen las propiedades coligativas de las soluciones y su importancia en procesos cotidianos (la mantención de frutas y mermeladas en conserva) e industriales (aditivos en el agua de radiadores).</w:t>
            </w:r>
          </w:p>
        </w:tc>
        <w:tc>
          <w:tcPr>
            <w:tcW w:w="3271" w:type="pct"/>
          </w:tcPr>
          <w:p w14:paraId="308FFA02" w14:textId="77777777"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Propósito de la Unidad </w:t>
            </w:r>
          </w:p>
          <w:p w14:paraId="2E8113DC" w14:textId="77777777" w:rsidR="00BB2D35" w:rsidRPr="00BB2D35" w:rsidRDefault="00BB2D35" w:rsidP="00BB2D35">
            <w:pPr>
              <w:spacing w:after="0" w:line="240" w:lineRule="auto"/>
              <w:rPr>
                <w:rFonts w:ascii="Arial" w:hAnsi="Arial" w:cs="Arial"/>
                <w:color w:val="404040" w:themeColor="text1" w:themeTint="BF"/>
                <w:sz w:val="24"/>
                <w:szCs w:val="36"/>
                <w:lang w:val="es-ES"/>
              </w:rPr>
            </w:pPr>
            <w:r w:rsidRPr="00BB2D35">
              <w:rPr>
                <w:rFonts w:ascii="Arial" w:hAnsi="Arial" w:cs="Arial"/>
                <w:color w:val="404040" w:themeColor="text1" w:themeTint="BF"/>
                <w:sz w:val="24"/>
                <w:szCs w:val="36"/>
                <w:lang w:val="es-ES"/>
              </w:rPr>
              <w:t>Durante el desarrollo de esta unidad se espera que las y los estudiantes profundicen sobre química orgánica y su importancia, como una disciplina de amplio alcance y basada en el pilar del conocimiento de características y propiedades del carbono y sus interacciones.</w:t>
            </w:r>
          </w:p>
          <w:p w14:paraId="28E3BB16" w14:textId="77777777" w:rsidR="00BB2D35" w:rsidRPr="00BB2D35" w:rsidRDefault="00BB2D35" w:rsidP="00BB2D35">
            <w:pPr>
              <w:spacing w:after="0" w:line="240" w:lineRule="auto"/>
              <w:rPr>
                <w:rFonts w:ascii="Arial" w:hAnsi="Arial" w:cs="Arial"/>
                <w:color w:val="404040" w:themeColor="text1" w:themeTint="BF"/>
                <w:sz w:val="24"/>
                <w:szCs w:val="36"/>
                <w:lang w:val="es-ES"/>
              </w:rPr>
            </w:pPr>
            <w:r w:rsidRPr="00BB2D35">
              <w:rPr>
                <w:rFonts w:ascii="Arial" w:hAnsi="Arial" w:cs="Arial"/>
                <w:color w:val="404040" w:themeColor="text1" w:themeTint="BF"/>
                <w:sz w:val="24"/>
                <w:szCs w:val="36"/>
                <w:lang w:val="es-ES"/>
              </w:rPr>
              <w:t>Se pone énfasis en la relación con la naturaleza, en cuanto a las propiedades del carbono y cómo estas permiten que se formen los compuestos químicos, con características propias y que se distingan unos de otros. El análisis del impacto de los distintos compuestos orgánicos en la naturaleza y en la industria es parte esencial del estudio de la presente unidad.</w:t>
            </w:r>
          </w:p>
          <w:p w14:paraId="5AD9254C" w14:textId="4FC94FA2" w:rsidR="00E56C2F" w:rsidRPr="00411B14" w:rsidRDefault="00BB2D35" w:rsidP="00B84578">
            <w:pPr>
              <w:spacing w:after="0" w:line="240" w:lineRule="auto"/>
              <w:rPr>
                <w:rFonts w:ascii="Arial" w:hAnsi="Arial" w:cs="Arial"/>
                <w:color w:val="404040" w:themeColor="text1" w:themeTint="BF"/>
                <w:sz w:val="24"/>
                <w:szCs w:val="36"/>
              </w:rPr>
            </w:pPr>
            <w:r w:rsidRPr="00BB2D35">
              <w:rPr>
                <w:rFonts w:ascii="Arial" w:hAnsi="Arial" w:cs="Arial"/>
                <w:color w:val="404040" w:themeColor="text1" w:themeTint="BF"/>
                <w:sz w:val="24"/>
                <w:szCs w:val="36"/>
              </w:rPr>
              <w:t>Esta unidad contribuye a la adquisición de algunas grandes ideas (ver anexo 2), que les permitan comprender cómo se asocia la estructura con los procesos químicos (GI 1), entendiendo que las interacciones pueden darse entre los sistemas vivos e inertes, en el caso del átomo de carbono (GI 2), mediante la composición de partículas muy pequeñas dentro del Universo cuyo conocimiento fue evolucionando a lo largo del tiempo (GI 5), y comprendiendo además que la energía está a nivel de átomo concentrada en los enlaces, por lo que es importante considerar los movimientos y las interacciones de las especies subatómicas (GI 7) que permiten las condiciones necesarias para la vida (GI 8).</w:t>
            </w:r>
          </w:p>
        </w:tc>
      </w:tr>
      <w:tr w:rsidR="00411B14" w:rsidRPr="00411B14" w14:paraId="4CAA0066" w14:textId="77777777" w:rsidTr="00411B14">
        <w:trPr>
          <w:trHeight w:val="674"/>
        </w:trPr>
        <w:tc>
          <w:tcPr>
            <w:tcW w:w="5000" w:type="pct"/>
            <w:gridSpan w:val="2"/>
          </w:tcPr>
          <w:p w14:paraId="4DE88B02" w14:textId="793512DD"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Gran idea (relacionada con la actividad </w:t>
            </w:r>
            <w:r w:rsidR="00E8501E">
              <w:rPr>
                <w:rFonts w:ascii="Arial" w:hAnsi="Arial" w:cs="Arial"/>
                <w:b/>
                <w:bCs/>
                <w:color w:val="404040" w:themeColor="text1" w:themeTint="BF"/>
                <w:sz w:val="24"/>
                <w:szCs w:val="36"/>
              </w:rPr>
              <w:t>0</w:t>
            </w:r>
            <w:r w:rsidR="00626431">
              <w:rPr>
                <w:rFonts w:ascii="Arial" w:hAnsi="Arial" w:cs="Arial"/>
                <w:b/>
                <w:bCs/>
                <w:color w:val="404040" w:themeColor="text1" w:themeTint="BF"/>
                <w:sz w:val="24"/>
                <w:szCs w:val="36"/>
              </w:rPr>
              <w:t>5</w:t>
            </w:r>
            <w:r w:rsidRPr="00411B14">
              <w:rPr>
                <w:rFonts w:ascii="Arial" w:hAnsi="Arial" w:cs="Arial"/>
                <w:b/>
                <w:bCs/>
                <w:color w:val="404040" w:themeColor="text1" w:themeTint="BF"/>
                <w:sz w:val="24"/>
                <w:szCs w:val="36"/>
              </w:rPr>
              <w:t xml:space="preserve">) </w:t>
            </w:r>
          </w:p>
          <w:p w14:paraId="58689025" w14:textId="11250501" w:rsidR="00411B14"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GI.5 Todo material del Universo está compuesto de partículas muy pequeñas. </w:t>
            </w:r>
          </w:p>
          <w:p w14:paraId="3F199645" w14:textId="77777777" w:rsidR="001B351A" w:rsidRPr="00411B14" w:rsidRDefault="001B351A" w:rsidP="00411B14">
            <w:pPr>
              <w:spacing w:after="0" w:line="240" w:lineRule="auto"/>
              <w:rPr>
                <w:rFonts w:ascii="Arial" w:hAnsi="Arial" w:cs="Arial"/>
                <w:color w:val="404040" w:themeColor="text1" w:themeTint="BF"/>
                <w:sz w:val="24"/>
                <w:szCs w:val="36"/>
              </w:rPr>
            </w:pPr>
          </w:p>
          <w:p w14:paraId="6FF2B22B" w14:textId="67531556" w:rsidR="00411B14" w:rsidRPr="005A1032" w:rsidRDefault="00411B14" w:rsidP="00411B14">
            <w:pPr>
              <w:spacing w:after="0" w:line="240" w:lineRule="auto"/>
              <w:rPr>
                <w:rFonts w:ascii="Arial" w:hAnsi="Arial" w:cs="Arial"/>
                <w:color w:val="404040" w:themeColor="text1" w:themeTint="BF"/>
                <w:sz w:val="24"/>
                <w:szCs w:val="36"/>
                <w:lang w:val="es-ES"/>
              </w:rPr>
            </w:pPr>
            <w:r w:rsidRPr="00411B14">
              <w:rPr>
                <w:rFonts w:ascii="Arial" w:hAnsi="Arial" w:cs="Arial"/>
                <w:color w:val="404040" w:themeColor="text1" w:themeTint="BF"/>
                <w:sz w:val="24"/>
                <w:szCs w:val="36"/>
              </w:rPr>
              <w:t xml:space="preserve">La materia del Universo conocido está mayoritariamente compuesta por átomos, independientemente de si corresponde a organismos vivos o a estructuras sin vida. Las propiedades de la materia se explican por el </w:t>
            </w:r>
            <w:r w:rsidR="005A1032" w:rsidRPr="005A1032">
              <w:rPr>
                <w:rFonts w:ascii="Arial" w:hAnsi="Arial" w:cs="Arial"/>
                <w:color w:val="404040" w:themeColor="text1" w:themeTint="BF"/>
                <w:sz w:val="24"/>
                <w:szCs w:val="36"/>
              </w:rPr>
              <w:t>comportamiento de los átomos y las partículas que la componen, que además determinan reacciones químicas e interacciones en la materia.</w:t>
            </w:r>
          </w:p>
        </w:tc>
      </w:tr>
      <w:tr w:rsidR="005A1032" w:rsidRPr="00411B14" w14:paraId="393F1656" w14:textId="77777777" w:rsidTr="00411B14">
        <w:trPr>
          <w:trHeight w:val="674"/>
        </w:trPr>
        <w:tc>
          <w:tcPr>
            <w:tcW w:w="5000" w:type="pct"/>
            <w:gridSpan w:val="2"/>
          </w:tcPr>
          <w:p w14:paraId="70B865F6" w14:textId="3865FA4E" w:rsidR="005A1032" w:rsidRP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t>Preguntas esenciales</w:t>
            </w:r>
          </w:p>
          <w:p w14:paraId="3BE7B1A1" w14:textId="30ED03F6" w:rsidR="008E0F63" w:rsidRDefault="005A1032" w:rsidP="00D61500">
            <w:pPr>
              <w:spacing w:after="0" w:line="240" w:lineRule="auto"/>
              <w:ind w:left="142"/>
              <w:rPr>
                <w:rFonts w:ascii="Arial" w:hAnsi="Arial" w:cs="Arial"/>
                <w:bCs/>
                <w:color w:val="404040" w:themeColor="text1" w:themeTint="BF"/>
                <w:sz w:val="24"/>
                <w:szCs w:val="36"/>
              </w:rPr>
            </w:pPr>
            <w:r w:rsidRPr="005A1032">
              <w:rPr>
                <w:rFonts w:ascii="Arial" w:hAnsi="Arial" w:cs="Arial"/>
                <w:bCs/>
                <w:color w:val="404040" w:themeColor="text1" w:themeTint="BF"/>
                <w:sz w:val="24"/>
                <w:szCs w:val="36"/>
              </w:rPr>
              <w:t xml:space="preserve">• </w:t>
            </w:r>
            <w:r w:rsidR="008E0F63">
              <w:rPr>
                <w:rFonts w:ascii="Arial" w:hAnsi="Arial" w:cs="Arial"/>
                <w:bCs/>
                <w:color w:val="404040" w:themeColor="text1" w:themeTint="BF"/>
                <w:sz w:val="24"/>
                <w:szCs w:val="36"/>
              </w:rPr>
              <w:t>¿</w:t>
            </w:r>
            <w:r w:rsidR="00BB2D35">
              <w:rPr>
                <w:rFonts w:ascii="Arial" w:hAnsi="Arial" w:cs="Arial"/>
                <w:bCs/>
                <w:color w:val="404040" w:themeColor="text1" w:themeTint="BF"/>
                <w:sz w:val="24"/>
                <w:szCs w:val="36"/>
              </w:rPr>
              <w:t>Cuál es la composición de los azucares</w:t>
            </w:r>
            <w:r w:rsidR="008E0F63">
              <w:rPr>
                <w:rFonts w:ascii="Arial" w:hAnsi="Arial" w:cs="Arial"/>
                <w:bCs/>
                <w:color w:val="404040" w:themeColor="text1" w:themeTint="BF"/>
                <w:sz w:val="24"/>
                <w:szCs w:val="36"/>
              </w:rPr>
              <w:t>?</w:t>
            </w:r>
          </w:p>
          <w:p w14:paraId="79CAE94E" w14:textId="77777777" w:rsidR="001B351A" w:rsidRDefault="008E0F63" w:rsidP="00BB2D35">
            <w:pPr>
              <w:spacing w:after="0" w:line="240" w:lineRule="auto"/>
              <w:ind w:left="142"/>
              <w:rPr>
                <w:rFonts w:ascii="Arial" w:hAnsi="Arial" w:cs="Arial"/>
                <w:bCs/>
                <w:color w:val="404040" w:themeColor="text1" w:themeTint="BF"/>
                <w:sz w:val="24"/>
                <w:szCs w:val="36"/>
              </w:rPr>
            </w:pPr>
            <w:r w:rsidRPr="008E0F63">
              <w:rPr>
                <w:rFonts w:ascii="Arial" w:hAnsi="Arial" w:cs="Arial"/>
                <w:bCs/>
                <w:color w:val="404040" w:themeColor="text1" w:themeTint="BF"/>
                <w:sz w:val="24"/>
                <w:szCs w:val="36"/>
              </w:rPr>
              <w:t>•</w:t>
            </w:r>
            <w:r>
              <w:rPr>
                <w:rFonts w:ascii="Arial" w:hAnsi="Arial" w:cs="Arial"/>
                <w:bCs/>
                <w:color w:val="404040" w:themeColor="text1" w:themeTint="BF"/>
                <w:sz w:val="24"/>
                <w:szCs w:val="36"/>
              </w:rPr>
              <w:t xml:space="preserve"> </w:t>
            </w:r>
            <w:r w:rsidR="00BB2D35">
              <w:rPr>
                <w:rFonts w:ascii="Arial" w:hAnsi="Arial" w:cs="Arial"/>
                <w:bCs/>
                <w:color w:val="404040" w:themeColor="text1" w:themeTint="BF"/>
                <w:sz w:val="24"/>
                <w:szCs w:val="36"/>
              </w:rPr>
              <w:t>Al quemar compuestos orgánicos, ¿Qué productos deben formarse si la combustión es completa?</w:t>
            </w:r>
          </w:p>
          <w:p w14:paraId="6A4D799B" w14:textId="6F89EE3A" w:rsidR="00BB2D35" w:rsidRPr="0083309C" w:rsidRDefault="00BB2D35" w:rsidP="00BB2D35">
            <w:pPr>
              <w:spacing w:after="0" w:line="240" w:lineRule="auto"/>
              <w:ind w:left="142"/>
              <w:rPr>
                <w:rFonts w:ascii="Arial" w:hAnsi="Arial" w:cs="Arial"/>
                <w:bCs/>
                <w:color w:val="404040" w:themeColor="text1" w:themeTint="BF"/>
                <w:sz w:val="24"/>
                <w:szCs w:val="36"/>
              </w:rPr>
            </w:pPr>
            <w:r>
              <w:rPr>
                <w:rFonts w:ascii="Arial" w:hAnsi="Arial" w:cs="Arial"/>
                <w:bCs/>
                <w:color w:val="404040" w:themeColor="text1" w:themeTint="BF"/>
                <w:sz w:val="24"/>
                <w:szCs w:val="36"/>
              </w:rPr>
              <w:t xml:space="preserve">¿Todos los compuestos orgánicos formarán las mismas sustancias finales al </w:t>
            </w:r>
            <w:proofErr w:type="spellStart"/>
            <w:r>
              <w:rPr>
                <w:rFonts w:ascii="Arial" w:hAnsi="Arial" w:cs="Arial"/>
                <w:bCs/>
                <w:color w:val="404040" w:themeColor="text1" w:themeTint="BF"/>
                <w:sz w:val="24"/>
                <w:szCs w:val="36"/>
              </w:rPr>
              <w:t>combustionarse</w:t>
            </w:r>
            <w:proofErr w:type="spellEnd"/>
            <w:r>
              <w:rPr>
                <w:rFonts w:ascii="Arial" w:hAnsi="Arial" w:cs="Arial"/>
                <w:bCs/>
                <w:color w:val="404040" w:themeColor="text1" w:themeTint="BF"/>
                <w:sz w:val="24"/>
                <w:szCs w:val="36"/>
              </w:rPr>
              <w:t>?</w:t>
            </w:r>
          </w:p>
        </w:tc>
      </w:tr>
    </w:tbl>
    <w:p w14:paraId="4A56081A" w14:textId="77777777" w:rsidR="0003100C" w:rsidRPr="00DC2FBC" w:rsidRDefault="0003100C" w:rsidP="005A0C34">
      <w:pPr>
        <w:spacing w:after="0" w:line="240" w:lineRule="auto"/>
        <w:ind w:left="1276"/>
        <w:rPr>
          <w:rFonts w:ascii="Arial" w:hAnsi="Arial" w:cs="Arial"/>
          <w:color w:val="404040" w:themeColor="text1" w:themeTint="BF"/>
        </w:rPr>
      </w:pPr>
    </w:p>
    <w:sectPr w:rsidR="0003100C" w:rsidRPr="00DC2FBC" w:rsidSect="00494FFD">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877E2" w14:textId="77777777" w:rsidR="00BA0C88" w:rsidRDefault="00BA0C88" w:rsidP="00BD016A">
      <w:pPr>
        <w:spacing w:after="0" w:line="240" w:lineRule="auto"/>
      </w:pPr>
      <w:r>
        <w:separator/>
      </w:r>
    </w:p>
  </w:endnote>
  <w:endnote w:type="continuationSeparator" w:id="0">
    <w:p w14:paraId="12CECDAD" w14:textId="77777777" w:rsidR="00BA0C88" w:rsidRDefault="00BA0C88"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4D26" w14:textId="77777777" w:rsidR="005A0C34" w:rsidRDefault="005A0C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0794" w14:textId="77777777" w:rsidR="005A0C34" w:rsidRDefault="005A0C3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0464" w14:textId="77777777" w:rsidR="005A0C34" w:rsidRDefault="005A0C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9C7D8" w14:textId="77777777" w:rsidR="00BA0C88" w:rsidRDefault="00BA0C88" w:rsidP="00BD016A">
      <w:pPr>
        <w:spacing w:after="0" w:line="240" w:lineRule="auto"/>
      </w:pPr>
      <w:r>
        <w:separator/>
      </w:r>
    </w:p>
  </w:footnote>
  <w:footnote w:type="continuationSeparator" w:id="0">
    <w:p w14:paraId="490ABBF0" w14:textId="77777777" w:rsidR="00BA0C88" w:rsidRDefault="00BA0C88"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eastAsia="es-CL"/>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04A1D"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832C" w14:textId="77777777" w:rsidR="005A0C34" w:rsidRDefault="005A0C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eastAsia="es-CL"/>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6C90040"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eastAsia="es-CL"/>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71CB1185"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color w:val="4D4D4D"/>
                              <w:kern w:val="36"/>
                              <w:sz w:val="46"/>
                              <w:szCs w:val="46"/>
                              <w:lang w:val="es-ES_tradnl"/>
                            </w:rPr>
                            <w:t xml:space="preserve">Unidad </w:t>
                          </w:r>
                          <w:r w:rsidR="00BB2D35">
                            <w:rPr>
                              <w:rFonts w:ascii="Arial" w:eastAsia="Times New Roman" w:hAnsi="Arial" w:cs="Arial"/>
                              <w:color w:val="4D4D4D"/>
                              <w:kern w:val="36"/>
                              <w:sz w:val="46"/>
                              <w:szCs w:val="46"/>
                              <w:lang w:val="es-ES_tradnl"/>
                            </w:rPr>
                            <w:t>3</w:t>
                          </w:r>
                          <w:r w:rsidRPr="00176A66">
                            <w:rPr>
                              <w:rFonts w:ascii="Arial" w:eastAsia="Times New Roman" w:hAnsi="Arial" w:cs="Arial"/>
                              <w:color w:val="4D4D4D"/>
                              <w:kern w:val="36"/>
                              <w:sz w:val="46"/>
                              <w:szCs w:val="46"/>
                              <w:lang w:val="es-ES_tradnl"/>
                            </w:rPr>
                            <w:t xml:space="preserve"> </w:t>
                          </w:r>
                        </w:p>
                        <w:p w14:paraId="0CD46D44" w14:textId="4C0F72FF"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411B14">
                            <w:rPr>
                              <w:rFonts w:ascii="Arial" w:eastAsia="Times New Roman" w:hAnsi="Arial" w:cs="Arial"/>
                              <w:b/>
                              <w:color w:val="00C181"/>
                              <w:kern w:val="36"/>
                              <w:sz w:val="46"/>
                              <w:szCs w:val="46"/>
                              <w:lang w:val="es-ES_tradnl"/>
                            </w:rPr>
                            <w:t>1</w:t>
                          </w:r>
                          <w:r w:rsidR="00BB2D35">
                            <w:rPr>
                              <w:rFonts w:ascii="Arial" w:eastAsia="Times New Roman" w:hAnsi="Arial" w:cs="Arial"/>
                              <w:b/>
                              <w:color w:val="00C181"/>
                              <w:kern w:val="36"/>
                              <w:sz w:val="46"/>
                              <w:szCs w:val="46"/>
                              <w:lang w:val="es-ES_tradnl"/>
                            </w:rPr>
                            <w:t>7</w:t>
                          </w:r>
                          <w:r w:rsidRPr="00176A66">
                            <w:rPr>
                              <w:rFonts w:ascii="Arial" w:eastAsia="Times New Roman" w:hAnsi="Arial" w:cs="Arial"/>
                              <w:color w:val="4D4D4D"/>
                              <w:kern w:val="36"/>
                              <w:sz w:val="46"/>
                              <w:szCs w:val="46"/>
                              <w:lang w:val="es-ES_tradnl"/>
                            </w:rPr>
                            <w:t xml:space="preserve">  </w:t>
                          </w:r>
                        </w:p>
                        <w:p w14:paraId="4C709262" w14:textId="402AF6EA" w:rsidR="0067026A" w:rsidRPr="00176A66"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sidRPr="00176A66">
                            <w:rPr>
                              <w:rFonts w:ascii="Arial" w:eastAsia="Times New Roman" w:hAnsi="Arial" w:cs="Arial"/>
                              <w:b/>
                              <w:color w:val="4D4D4D"/>
                              <w:kern w:val="36"/>
                              <w:sz w:val="32"/>
                              <w:szCs w:val="32"/>
                              <w:lang w:val="es-ES_tradnl"/>
                            </w:rPr>
                            <w:t xml:space="preserve">Actividad </w:t>
                          </w:r>
                          <w:r w:rsidR="00E56C2F">
                            <w:rPr>
                              <w:rFonts w:ascii="Arial" w:eastAsia="Times New Roman" w:hAnsi="Arial" w:cs="Arial"/>
                              <w:b/>
                              <w:color w:val="4D4D4D"/>
                              <w:kern w:val="36"/>
                              <w:sz w:val="32"/>
                              <w:szCs w:val="32"/>
                              <w:lang w:val="es-ES_tradnl"/>
                            </w:rPr>
                            <w:t>0</w:t>
                          </w:r>
                          <w:r w:rsidR="00BB2D35">
                            <w:rPr>
                              <w:rFonts w:ascii="Arial" w:eastAsia="Times New Roman" w:hAnsi="Arial" w:cs="Arial"/>
                              <w:b/>
                              <w:color w:val="4D4D4D"/>
                              <w:kern w:val="36"/>
                              <w:sz w:val="32"/>
                              <w:szCs w:val="32"/>
                              <w:lang w:val="es-ES_tradnl"/>
                            </w:rPr>
                            <w:t>3</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6"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" filled="f" stroked="f">
              <v:textbox>
                <w:txbxContent>
                  <w:p w14:paraId="1C69404C" w14:textId="71CB1185"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color w:val="4D4D4D"/>
                        <w:kern w:val="36"/>
                        <w:sz w:val="46"/>
                        <w:szCs w:val="46"/>
                        <w:lang w:val="es-ES_tradnl"/>
                      </w:rPr>
                      <w:t xml:space="preserve">Unidad </w:t>
                    </w:r>
                    <w:r w:rsidR="00BB2D35">
                      <w:rPr>
                        <w:rFonts w:ascii="Arial" w:eastAsia="Times New Roman" w:hAnsi="Arial" w:cs="Arial"/>
                        <w:color w:val="4D4D4D"/>
                        <w:kern w:val="36"/>
                        <w:sz w:val="46"/>
                        <w:szCs w:val="46"/>
                        <w:lang w:val="es-ES_tradnl"/>
                      </w:rPr>
                      <w:t>3</w:t>
                    </w:r>
                    <w:r w:rsidRPr="00176A66">
                      <w:rPr>
                        <w:rFonts w:ascii="Arial" w:eastAsia="Times New Roman" w:hAnsi="Arial" w:cs="Arial"/>
                        <w:color w:val="4D4D4D"/>
                        <w:kern w:val="36"/>
                        <w:sz w:val="46"/>
                        <w:szCs w:val="46"/>
                        <w:lang w:val="es-ES_tradnl"/>
                      </w:rPr>
                      <w:t xml:space="preserve"> </w:t>
                    </w:r>
                  </w:p>
                  <w:p w14:paraId="0CD46D44" w14:textId="4C0F72FF"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411B14">
                      <w:rPr>
                        <w:rFonts w:ascii="Arial" w:eastAsia="Times New Roman" w:hAnsi="Arial" w:cs="Arial"/>
                        <w:b/>
                        <w:color w:val="00C181"/>
                        <w:kern w:val="36"/>
                        <w:sz w:val="46"/>
                        <w:szCs w:val="46"/>
                        <w:lang w:val="es-ES_tradnl"/>
                      </w:rPr>
                      <w:t>1</w:t>
                    </w:r>
                    <w:r w:rsidR="00BB2D35">
                      <w:rPr>
                        <w:rFonts w:ascii="Arial" w:eastAsia="Times New Roman" w:hAnsi="Arial" w:cs="Arial"/>
                        <w:b/>
                        <w:color w:val="00C181"/>
                        <w:kern w:val="36"/>
                        <w:sz w:val="46"/>
                        <w:szCs w:val="46"/>
                        <w:lang w:val="es-ES_tradnl"/>
                      </w:rPr>
                      <w:t>7</w:t>
                    </w:r>
                    <w:r w:rsidRPr="00176A66">
                      <w:rPr>
                        <w:rFonts w:ascii="Arial" w:eastAsia="Times New Roman" w:hAnsi="Arial" w:cs="Arial"/>
                        <w:color w:val="4D4D4D"/>
                        <w:kern w:val="36"/>
                        <w:sz w:val="46"/>
                        <w:szCs w:val="46"/>
                        <w:lang w:val="es-ES_tradnl"/>
                      </w:rPr>
                      <w:t xml:space="preserve">  </w:t>
                    </w:r>
                  </w:p>
                  <w:p w14:paraId="4C709262" w14:textId="402AF6EA" w:rsidR="0067026A" w:rsidRPr="00176A66"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sidRPr="00176A66">
                      <w:rPr>
                        <w:rFonts w:ascii="Arial" w:eastAsia="Times New Roman" w:hAnsi="Arial" w:cs="Arial"/>
                        <w:b/>
                        <w:color w:val="4D4D4D"/>
                        <w:kern w:val="36"/>
                        <w:sz w:val="32"/>
                        <w:szCs w:val="32"/>
                        <w:lang w:val="es-ES_tradnl"/>
                      </w:rPr>
                      <w:t xml:space="preserve">Actividad </w:t>
                    </w:r>
                    <w:r w:rsidR="00E56C2F">
                      <w:rPr>
                        <w:rFonts w:ascii="Arial" w:eastAsia="Times New Roman" w:hAnsi="Arial" w:cs="Arial"/>
                        <w:b/>
                        <w:color w:val="4D4D4D"/>
                        <w:kern w:val="36"/>
                        <w:sz w:val="32"/>
                        <w:szCs w:val="32"/>
                        <w:lang w:val="es-ES_tradnl"/>
                      </w:rPr>
                      <w:t>0</w:t>
                    </w:r>
                    <w:r w:rsidR="00BB2D35">
                      <w:rPr>
                        <w:rFonts w:ascii="Arial" w:eastAsia="Times New Roman" w:hAnsi="Arial" w:cs="Arial"/>
                        <w:b/>
                        <w:color w:val="4D4D4D"/>
                        <w:kern w:val="36"/>
                        <w:sz w:val="32"/>
                        <w:szCs w:val="32"/>
                        <w:lang w:val="es-ES_tradnl"/>
                      </w:rPr>
                      <w:t>3</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eastAsia="es-CL"/>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C4DA3"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eastAsia="es-CL"/>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848A8"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188B1BB6" w:rsidR="0067026A" w:rsidRDefault="00411B14"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Química </w:t>
    </w:r>
    <w:r w:rsidR="004D171A">
      <w:rPr>
        <w:rFonts w:ascii="Arial" w:hAnsi="Arial" w:cs="Arial"/>
        <w:b/>
        <w:color w:val="595959" w:themeColor="text1" w:themeTint="A6"/>
        <w:sz w:val="44"/>
        <w:szCs w:val="44"/>
      </w:rPr>
      <w:t>2</w:t>
    </w:r>
    <w:r w:rsidR="0067026A"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67026A" w:rsidRPr="005A0C34" w:rsidRDefault="0067026A" w:rsidP="00722314">
    <w:pPr>
      <w:pStyle w:val="Encabezado"/>
      <w:rPr>
        <w:rFonts w:ascii="Arial" w:hAnsi="Arial" w:cs="Arial"/>
        <w:b/>
        <w:color w:val="595959" w:themeColor="text1" w:themeTint="A6"/>
        <w:sz w:val="28"/>
        <w:szCs w:val="28"/>
      </w:rPr>
    </w:pPr>
    <w:bookmarkStart w:id="0" w:name="_GoBack"/>
    <w:bookmarkEnd w:id="0"/>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361CAE"/>
    <w:multiLevelType w:val="hybridMultilevel"/>
    <w:tmpl w:val="4D008A96"/>
    <w:lvl w:ilvl="0" w:tplc="3E38366E">
      <w:start w:val="1"/>
      <w:numFmt w:val="bullet"/>
      <w:lvlText w:val=""/>
      <w:lvlJc w:val="left"/>
      <w:pPr>
        <w:ind w:left="360" w:hanging="360"/>
      </w:pPr>
      <w:rPr>
        <w:rFonts w:ascii="Symbol" w:hAnsi="Symbol" w:hint="default"/>
        <w:sz w:val="18"/>
        <w:szCs w:val="18"/>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2"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14050FD"/>
    <w:multiLevelType w:val="hybridMultilevel"/>
    <w:tmpl w:val="31340C60"/>
    <w:lvl w:ilvl="0" w:tplc="F8709B5C">
      <w:numFmt w:val="bullet"/>
      <w:lvlText w:val="·"/>
      <w:lvlJc w:val="left"/>
      <w:pPr>
        <w:ind w:left="360" w:hanging="360"/>
      </w:pPr>
      <w:rPr>
        <w:rFonts w:ascii="Verdana" w:eastAsia="Times New Roman" w:hAnsi="Verdana" w:cs="Times New Roman" w:hint="default"/>
        <w:color w:val="1F497D"/>
        <w:sz w:val="1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7F4A"/>
    <w:rsid w:val="00053491"/>
    <w:rsid w:val="00054A41"/>
    <w:rsid w:val="00176A66"/>
    <w:rsid w:val="001B351A"/>
    <w:rsid w:val="001E21DE"/>
    <w:rsid w:val="00294A51"/>
    <w:rsid w:val="002A091C"/>
    <w:rsid w:val="002A576A"/>
    <w:rsid w:val="002B60E4"/>
    <w:rsid w:val="002B656F"/>
    <w:rsid w:val="00310A3B"/>
    <w:rsid w:val="0032356E"/>
    <w:rsid w:val="00386B99"/>
    <w:rsid w:val="003B2AA0"/>
    <w:rsid w:val="003D2118"/>
    <w:rsid w:val="00411B14"/>
    <w:rsid w:val="00494FFD"/>
    <w:rsid w:val="004D0CC0"/>
    <w:rsid w:val="004D171A"/>
    <w:rsid w:val="00507387"/>
    <w:rsid w:val="00513AA4"/>
    <w:rsid w:val="00544151"/>
    <w:rsid w:val="00567E86"/>
    <w:rsid w:val="00572DF0"/>
    <w:rsid w:val="00576632"/>
    <w:rsid w:val="005A0C34"/>
    <w:rsid w:val="005A1032"/>
    <w:rsid w:val="005E4BFB"/>
    <w:rsid w:val="00626431"/>
    <w:rsid w:val="0067026A"/>
    <w:rsid w:val="00673630"/>
    <w:rsid w:val="006C5CBF"/>
    <w:rsid w:val="00722314"/>
    <w:rsid w:val="0073033C"/>
    <w:rsid w:val="007359D5"/>
    <w:rsid w:val="00751521"/>
    <w:rsid w:val="007A0741"/>
    <w:rsid w:val="007A4A85"/>
    <w:rsid w:val="007E504F"/>
    <w:rsid w:val="0083309C"/>
    <w:rsid w:val="00840C39"/>
    <w:rsid w:val="00841160"/>
    <w:rsid w:val="00874E3C"/>
    <w:rsid w:val="008876DB"/>
    <w:rsid w:val="0089135B"/>
    <w:rsid w:val="008B52ED"/>
    <w:rsid w:val="008E0F63"/>
    <w:rsid w:val="008E1202"/>
    <w:rsid w:val="0092739C"/>
    <w:rsid w:val="00984CD1"/>
    <w:rsid w:val="009A0176"/>
    <w:rsid w:val="009A1A03"/>
    <w:rsid w:val="009A62A3"/>
    <w:rsid w:val="00A367F9"/>
    <w:rsid w:val="00AB37EC"/>
    <w:rsid w:val="00AF1B76"/>
    <w:rsid w:val="00B84578"/>
    <w:rsid w:val="00B942E7"/>
    <w:rsid w:val="00B97D85"/>
    <w:rsid w:val="00BA0C88"/>
    <w:rsid w:val="00BA517F"/>
    <w:rsid w:val="00BB2D35"/>
    <w:rsid w:val="00BB6002"/>
    <w:rsid w:val="00BD016A"/>
    <w:rsid w:val="00C14B02"/>
    <w:rsid w:val="00C57502"/>
    <w:rsid w:val="00C6058E"/>
    <w:rsid w:val="00C76DFE"/>
    <w:rsid w:val="00CF3648"/>
    <w:rsid w:val="00D20F2A"/>
    <w:rsid w:val="00D52484"/>
    <w:rsid w:val="00D61500"/>
    <w:rsid w:val="00DC2FBC"/>
    <w:rsid w:val="00DD41F3"/>
    <w:rsid w:val="00E239BB"/>
    <w:rsid w:val="00E56C2F"/>
    <w:rsid w:val="00E8501E"/>
    <w:rsid w:val="00EB0BD4"/>
    <w:rsid w:val="00F13618"/>
    <w:rsid w:val="00F239F4"/>
    <w:rsid w:val="00F3255A"/>
    <w:rsid w:val="00F42F87"/>
    <w:rsid w:val="00F804B6"/>
    <w:rsid w:val="00FA7056"/>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20ED2659-D225-429D-A34D-9316C103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83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55358-3FA1-45AD-B83C-557DA358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2067</Characters>
  <Application>Microsoft Office Word</Application>
  <DocSecurity>0</DocSecurity>
  <Lines>66</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3</cp:revision>
  <dcterms:created xsi:type="dcterms:W3CDTF">2019-08-25T02:46:00Z</dcterms:created>
  <dcterms:modified xsi:type="dcterms:W3CDTF">2019-09-10T19:06:00Z</dcterms:modified>
</cp:coreProperties>
</file>