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35" w:rsidRDefault="00EE5035" w:rsidP="00EE5035">
      <w:pPr>
        <w:spacing w:after="0" w:line="240" w:lineRule="auto"/>
        <w:jc w:val="center"/>
        <w:rPr>
          <w:rFonts w:ascii="Arial" w:hAnsi="Arial" w:cs="Arial"/>
          <w:b/>
          <w:bCs/>
          <w:color w:val="D557AF"/>
          <w:spacing w:val="30"/>
          <w:sz w:val="28"/>
          <w:szCs w:val="28"/>
        </w:rPr>
      </w:pPr>
      <w:r>
        <w:rPr>
          <w:rFonts w:ascii="Arial" w:hAnsi="Arial" w:cs="Arial"/>
          <w:b/>
          <w:bCs/>
          <w:color w:val="D557AF"/>
          <w:spacing w:val="30"/>
          <w:sz w:val="28"/>
          <w:szCs w:val="28"/>
        </w:rPr>
        <w:t>Porcentaje – Planificación</w:t>
      </w:r>
    </w:p>
    <w:p w:rsidR="00B445E6" w:rsidRPr="00833651" w:rsidRDefault="00B445E6" w:rsidP="00B445E6">
      <w:pPr>
        <w:pBdr>
          <w:bottom w:val="single" w:sz="4" w:space="1" w:color="D558AF"/>
        </w:pBdr>
        <w:spacing w:after="0" w:line="240" w:lineRule="auto"/>
        <w:ind w:left="1701" w:right="1608"/>
        <w:jc w:val="center"/>
        <w:rPr>
          <w:rFonts w:ascii="Arial" w:hAnsi="Arial" w:cs="Arial"/>
          <w:b/>
          <w:color w:val="404040"/>
          <w:sz w:val="28"/>
          <w:szCs w:val="28"/>
        </w:rPr>
      </w:pPr>
    </w:p>
    <w:p w:rsidR="00B445E6" w:rsidRPr="00482DFD" w:rsidRDefault="00B445E6" w:rsidP="00B445E6">
      <w:pPr>
        <w:spacing w:after="0"/>
        <w:rPr>
          <w:rFonts w:ascii="Arial" w:hAnsi="Arial" w:cs="Arial"/>
          <w:lang w:val="es-ES"/>
        </w:rPr>
      </w:pPr>
    </w:p>
    <w:p w:rsidR="00EE5035" w:rsidRDefault="00EE5035" w:rsidP="00EE5035">
      <w:pPr>
        <w:spacing w:after="0"/>
        <w:rPr>
          <w:rFonts w:ascii="Arial" w:hAnsi="Arial" w:cs="Arial"/>
          <w:b/>
          <w:color w:val="D557AF"/>
          <w:sz w:val="30"/>
          <w:szCs w:val="30"/>
        </w:rPr>
      </w:pPr>
      <w:r>
        <w:rPr>
          <w:rFonts w:ascii="Arial" w:hAnsi="Arial" w:cs="Arial"/>
          <w:b/>
          <w:color w:val="D557AF"/>
          <w:sz w:val="30"/>
          <w:szCs w:val="30"/>
        </w:rPr>
        <w:t>Palabras clave</w:t>
      </w:r>
    </w:p>
    <w:p w:rsidR="00EE5035" w:rsidRDefault="00EE5035" w:rsidP="00EE5035">
      <w:pPr>
        <w:rPr>
          <w:rFonts w:ascii="Arial" w:eastAsiaTheme="minorEastAsia" w:hAnsi="Arial" w:cs="Arial"/>
          <w:lang w:val="es-ES" w:eastAsia="es-CL"/>
        </w:rPr>
      </w:pPr>
      <w:r>
        <w:rPr>
          <w:rFonts w:ascii="Arial" w:hAnsi="Arial" w:cs="Arial"/>
          <w:lang w:val="es-ES"/>
        </w:rPr>
        <w:t xml:space="preserve">Partes del todo, porcentaje, tanto por ciento, proporcionalidad, razón, fracción y números decimales. </w:t>
      </w:r>
    </w:p>
    <w:p w:rsidR="00EE5035" w:rsidRDefault="00EE5035" w:rsidP="00EE5035">
      <w:pPr>
        <w:spacing w:after="0"/>
        <w:rPr>
          <w:rFonts w:ascii="Arial" w:hAnsi="Arial" w:cs="Arial"/>
          <w:b/>
          <w:color w:val="D557AF"/>
          <w:sz w:val="30"/>
          <w:szCs w:val="30"/>
        </w:rPr>
      </w:pPr>
      <w:r>
        <w:rPr>
          <w:rFonts w:ascii="Arial" w:hAnsi="Arial" w:cs="Arial"/>
          <w:b/>
          <w:color w:val="D557AF"/>
          <w:sz w:val="30"/>
          <w:szCs w:val="30"/>
        </w:rPr>
        <w:t>Planificación</w:t>
      </w:r>
    </w:p>
    <w:tbl>
      <w:tblPr>
        <w:tblStyle w:val="Tablaconcuadrcula"/>
        <w:tblW w:w="0" w:type="auto"/>
        <w:tblLook w:val="04A0"/>
      </w:tblPr>
      <w:tblGrid>
        <w:gridCol w:w="4644"/>
        <w:gridCol w:w="5387"/>
      </w:tblGrid>
      <w:tr w:rsidR="00EE5035" w:rsidTr="0031263B">
        <w:tc>
          <w:tcPr>
            <w:tcW w:w="100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hideMark/>
          </w:tcPr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jc w:val="center"/>
              <w:rPr>
                <w:rFonts w:ascii="Arial" w:hAnsi="Arial" w:cs="Arial"/>
                <w:color w:val="404040"/>
              </w:rPr>
            </w:pPr>
            <w:r w:rsidRPr="003437AD">
              <w:rPr>
                <w:rFonts w:ascii="Arial" w:hAnsi="Arial" w:cs="Arial"/>
                <w:b/>
                <w:color w:val="404040"/>
              </w:rPr>
              <w:t>1. Resultados esperados</w:t>
            </w:r>
          </w:p>
        </w:tc>
      </w:tr>
      <w:tr w:rsidR="00EE5035" w:rsidTr="0031263B">
        <w:tc>
          <w:tcPr>
            <w:tcW w:w="100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jc w:val="center"/>
              <w:rPr>
                <w:rFonts w:ascii="Arial" w:hAnsi="Arial" w:cs="Arial"/>
                <w:color w:val="404040"/>
              </w:rPr>
            </w:pPr>
          </w:p>
          <w:p w:rsidR="00EE5035" w:rsidRPr="00EE5035" w:rsidRDefault="00EE5035" w:rsidP="0031263B">
            <w:pPr>
              <w:tabs>
                <w:tab w:val="left" w:pos="1256"/>
              </w:tabs>
              <w:jc w:val="center"/>
              <w:rPr>
                <w:rFonts w:ascii="Arial" w:hAnsi="Arial" w:cs="Arial"/>
                <w:color w:val="404040"/>
              </w:rPr>
            </w:pPr>
            <w:r w:rsidRPr="00EE5035">
              <w:rPr>
                <w:rFonts w:ascii="Arial" w:hAnsi="Arial" w:cs="Arial"/>
                <w:color w:val="404040"/>
              </w:rPr>
              <w:t>OA4. Mostrar que comprenden el concepto de porcentaje: Representándolo de manera pictórica, calculando de varias maneras y aplicándolo a situaciones sencillas.</w:t>
            </w:r>
          </w:p>
        </w:tc>
      </w:tr>
      <w:tr w:rsidR="00EE5035" w:rsidTr="0031263B">
        <w:tc>
          <w:tcPr>
            <w:tcW w:w="4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  <w:r w:rsidRPr="00EE5035">
              <w:rPr>
                <w:rFonts w:ascii="Arial" w:hAnsi="Arial" w:cs="Arial"/>
                <w:color w:val="404040"/>
              </w:rPr>
              <w:t>Los y las estudiantes comprenderán:</w:t>
            </w: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  <w:r w:rsidRPr="00EE5035">
              <w:rPr>
                <w:rFonts w:ascii="Arial" w:hAnsi="Arial" w:cs="Arial"/>
                <w:color w:val="404040"/>
              </w:rPr>
              <w:t>Lo que es la razón entre una parte y el todo.</w:t>
            </w: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  <w:r w:rsidRPr="00EE5035">
              <w:rPr>
                <w:rFonts w:ascii="Arial" w:hAnsi="Arial" w:cs="Arial"/>
                <w:color w:val="404040"/>
              </w:rPr>
              <w:t xml:space="preserve">Que para calcular el tanto por ciento se usa 100 como una representación del total o del todo de una situación. </w:t>
            </w: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  <w:r w:rsidRPr="00EE5035">
              <w:rPr>
                <w:rFonts w:ascii="Arial" w:hAnsi="Arial" w:cs="Arial"/>
                <w:color w:val="404040"/>
              </w:rPr>
              <w:t>Que el porcentaje se usa para comparar la razón entre las partes y el todo en situaciones en que el todo es diferente.</w:t>
            </w: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  <w:r w:rsidRPr="00EE5035">
              <w:rPr>
                <w:rFonts w:ascii="Arial" w:hAnsi="Arial" w:cs="Arial"/>
                <w:color w:val="404040"/>
              </w:rPr>
              <w:t>Preguntas esenciales:</w:t>
            </w: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:rsidR="00EE5035" w:rsidRPr="00EE5035" w:rsidRDefault="00EE5035" w:rsidP="005F4246">
            <w:pPr>
              <w:pStyle w:val="Prrafodelista"/>
              <w:tabs>
                <w:tab w:val="left" w:pos="1256"/>
              </w:tabs>
              <w:spacing w:after="0" w:line="360" w:lineRule="auto"/>
              <w:rPr>
                <w:rFonts w:ascii="Arial" w:hAnsi="Arial" w:cs="Arial"/>
                <w:color w:val="404040"/>
              </w:rPr>
            </w:pPr>
            <w:r w:rsidRPr="00EE5035">
              <w:rPr>
                <w:rFonts w:ascii="Arial" w:hAnsi="Arial" w:cs="Arial"/>
                <w:color w:val="404040"/>
              </w:rPr>
              <w:t>¿Cómo se usan las fracciones y los números decimales para expresar la relación entre las partes y el todo?</w:t>
            </w:r>
          </w:p>
          <w:p w:rsidR="00EE5035" w:rsidRPr="00EE5035" w:rsidRDefault="00EE5035" w:rsidP="005F4246">
            <w:pPr>
              <w:pStyle w:val="Prrafodelista"/>
              <w:tabs>
                <w:tab w:val="left" w:pos="1256"/>
              </w:tabs>
              <w:spacing w:after="0" w:line="360" w:lineRule="auto"/>
              <w:rPr>
                <w:rFonts w:ascii="Arial" w:hAnsi="Arial" w:cs="Arial"/>
                <w:color w:val="404040"/>
              </w:rPr>
            </w:pPr>
            <w:r w:rsidRPr="00EE5035">
              <w:rPr>
                <w:rFonts w:ascii="Arial" w:hAnsi="Arial" w:cs="Arial"/>
                <w:color w:val="404040"/>
              </w:rPr>
              <w:t xml:space="preserve">¿Por qué el tanto por ciento es un concepto matemático que usa tanto la prensa? </w:t>
            </w:r>
          </w:p>
          <w:p w:rsidR="00EE5035" w:rsidRPr="00EE5035" w:rsidRDefault="00EE5035" w:rsidP="005F4246">
            <w:pPr>
              <w:pStyle w:val="Prrafodelista"/>
              <w:tabs>
                <w:tab w:val="left" w:pos="1256"/>
              </w:tabs>
              <w:spacing w:after="0" w:line="360" w:lineRule="auto"/>
              <w:rPr>
                <w:rFonts w:ascii="Arial" w:hAnsi="Arial" w:cs="Arial"/>
                <w:color w:val="404040"/>
              </w:rPr>
            </w:pPr>
            <w:r w:rsidRPr="00EE5035">
              <w:rPr>
                <w:rFonts w:ascii="Arial" w:hAnsi="Arial" w:cs="Arial"/>
                <w:color w:val="404040"/>
              </w:rPr>
              <w:t>¿Qué significa  que el porcentaje de variación de la superficie total de Chile afectada por incendios forestales en los periodos 2013-14 y  2014-15 haya sido de -7%</w:t>
            </w:r>
          </w:p>
          <w:p w:rsidR="00EE5035" w:rsidRPr="00EE5035" w:rsidRDefault="00EE5035" w:rsidP="005F4246">
            <w:pPr>
              <w:pStyle w:val="Prrafodelista"/>
              <w:tabs>
                <w:tab w:val="left" w:pos="1256"/>
              </w:tabs>
              <w:spacing w:after="0" w:line="360" w:lineRule="auto"/>
              <w:rPr>
                <w:rFonts w:ascii="Arial" w:hAnsi="Arial" w:cs="Arial"/>
                <w:color w:val="404040"/>
              </w:rPr>
            </w:pPr>
            <w:r w:rsidRPr="00EE5035">
              <w:rPr>
                <w:rFonts w:ascii="Arial" w:hAnsi="Arial" w:cs="Arial"/>
                <w:color w:val="404040"/>
              </w:rPr>
              <w:t>¿Qué significa que una mina de cobre tenga una ley de fino del 2%”.</w:t>
            </w:r>
          </w:p>
          <w:p w:rsidR="00EE5035" w:rsidRDefault="00EE5035" w:rsidP="005F4246">
            <w:pPr>
              <w:pStyle w:val="Prrafodelista"/>
              <w:tabs>
                <w:tab w:val="left" w:pos="1256"/>
              </w:tabs>
              <w:spacing w:after="0" w:line="360" w:lineRule="auto"/>
              <w:rPr>
                <w:rFonts w:ascii="Arial" w:hAnsi="Arial" w:cs="Arial"/>
                <w:color w:val="404040"/>
              </w:rPr>
            </w:pPr>
            <w:r w:rsidRPr="00EE5035">
              <w:rPr>
                <w:rFonts w:ascii="Arial" w:hAnsi="Arial" w:cs="Arial"/>
                <w:color w:val="404040"/>
              </w:rPr>
              <w:t>¿Qué otros temas de matemática de este curso se relacionan con el tanto por ciento?</w:t>
            </w: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</w:tc>
      </w:tr>
      <w:tr w:rsidR="00EE5035" w:rsidTr="0031263B">
        <w:tc>
          <w:tcPr>
            <w:tcW w:w="4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  <w:r w:rsidRPr="0031263B">
              <w:rPr>
                <w:rFonts w:ascii="Arial" w:hAnsi="Arial" w:cs="Arial"/>
                <w:b/>
                <w:color w:val="404040"/>
              </w:rPr>
              <w:t>Los y las estudiantes sabrán</w:t>
            </w:r>
            <w:r w:rsidRPr="00EE5035">
              <w:rPr>
                <w:rFonts w:ascii="Arial" w:hAnsi="Arial" w:cs="Arial"/>
                <w:color w:val="404040"/>
              </w:rPr>
              <w:t xml:space="preserve">: </w:t>
            </w: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  <w:r w:rsidRPr="00EE5035">
              <w:rPr>
                <w:rFonts w:ascii="Arial" w:hAnsi="Arial" w:cs="Arial"/>
                <w:color w:val="404040"/>
              </w:rPr>
              <w:t>Lo que significa un tanto por ciento.</w:t>
            </w: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  <w:r w:rsidRPr="00EE5035">
              <w:rPr>
                <w:rFonts w:ascii="Arial" w:hAnsi="Arial" w:cs="Arial"/>
                <w:color w:val="404040"/>
              </w:rPr>
              <w:t>Expresar un porcentaje como una fracción y un decimal.</w:t>
            </w: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E5035" w:rsidRPr="0031263B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b/>
                <w:color w:val="404040"/>
              </w:rPr>
            </w:pPr>
            <w:r w:rsidRPr="0031263B">
              <w:rPr>
                <w:rFonts w:ascii="Arial" w:hAnsi="Arial" w:cs="Arial"/>
                <w:b/>
                <w:color w:val="404040"/>
              </w:rPr>
              <w:t>Los y las estudiantes serán capaces de:</w:t>
            </w: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  <w:r w:rsidRPr="00EE5035">
              <w:rPr>
                <w:rFonts w:ascii="Arial" w:hAnsi="Arial" w:cs="Arial"/>
                <w:color w:val="404040"/>
              </w:rPr>
              <w:t xml:space="preserve">Estimar la razón entre una parte y un todo expresado en forma gráfica y en forma simbólica. </w:t>
            </w: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  <w:r w:rsidRPr="00EE5035">
              <w:rPr>
                <w:rFonts w:ascii="Arial" w:hAnsi="Arial" w:cs="Arial"/>
                <w:color w:val="404040"/>
              </w:rPr>
              <w:t>Estimar un porcentaje en situaciones gráficas y simbólicas.</w:t>
            </w: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  <w:r w:rsidRPr="00EE5035">
              <w:rPr>
                <w:rFonts w:ascii="Arial" w:hAnsi="Arial" w:cs="Arial"/>
                <w:color w:val="404040"/>
              </w:rPr>
              <w:lastRenderedPageBreak/>
              <w:t>Calcular un porcentaje en situaciones gráficas en las que es posible contar las partes de un todo.</w:t>
            </w: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  <w:r w:rsidRPr="00EE5035">
              <w:rPr>
                <w:rFonts w:ascii="Arial" w:hAnsi="Arial" w:cs="Arial"/>
                <w:color w:val="404040"/>
              </w:rPr>
              <w:t xml:space="preserve">Calcular el porcentaje de una cantidad, haciendo uso de la expresión decimal del porcentaje pedido como operador. </w:t>
            </w: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  <w:r w:rsidRPr="00EE5035">
              <w:rPr>
                <w:rFonts w:ascii="Arial" w:hAnsi="Arial" w:cs="Arial"/>
                <w:color w:val="404040"/>
              </w:rPr>
              <w:t xml:space="preserve">Interpretar oraciones en las que se hace uso de la noción de porcentaje. </w:t>
            </w: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</w:tc>
      </w:tr>
      <w:tr w:rsidR="00EE5035" w:rsidTr="0031263B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5DCE4" w:themeFill="text2" w:themeFillTint="33"/>
            <w:hideMark/>
          </w:tcPr>
          <w:p w:rsidR="00EE5035" w:rsidRPr="00EE5035" w:rsidRDefault="00EE5035" w:rsidP="003437AD">
            <w:pPr>
              <w:tabs>
                <w:tab w:val="left" w:pos="1256"/>
              </w:tabs>
              <w:spacing w:after="0" w:line="240" w:lineRule="auto"/>
              <w:jc w:val="center"/>
              <w:rPr>
                <w:rFonts w:ascii="Arial" w:hAnsi="Arial" w:cs="Arial"/>
                <w:color w:val="404040"/>
              </w:rPr>
            </w:pPr>
            <w:r w:rsidRPr="003437AD">
              <w:rPr>
                <w:rFonts w:ascii="Arial" w:hAnsi="Arial" w:cs="Arial"/>
                <w:b/>
                <w:color w:val="404040"/>
              </w:rPr>
              <w:lastRenderedPageBreak/>
              <w:t>2. Evidencias para la evaluación</w:t>
            </w:r>
          </w:p>
        </w:tc>
      </w:tr>
      <w:tr w:rsidR="00EE5035" w:rsidTr="0031263B">
        <w:tc>
          <w:tcPr>
            <w:tcW w:w="4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E5035" w:rsidRPr="0031263B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b/>
                <w:color w:val="404040"/>
              </w:rPr>
            </w:pPr>
            <w:r w:rsidRPr="0031263B">
              <w:rPr>
                <w:rFonts w:ascii="Arial" w:hAnsi="Arial" w:cs="Arial"/>
                <w:b/>
                <w:color w:val="404040"/>
              </w:rPr>
              <w:t>Tareas:</w:t>
            </w: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  <w:r w:rsidRPr="00EE5035">
              <w:rPr>
                <w:rFonts w:ascii="Arial" w:hAnsi="Arial" w:cs="Arial"/>
                <w:color w:val="404040"/>
              </w:rPr>
              <w:t>Asignar un número a la relación entre una parte y el todo en situaciones gráficas.</w:t>
            </w: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  <w:r w:rsidRPr="00EE5035">
              <w:rPr>
                <w:rFonts w:ascii="Arial" w:hAnsi="Arial" w:cs="Arial"/>
                <w:color w:val="404040"/>
              </w:rPr>
              <w:t>Asignar un número a la relación entre una parte y el todo en situaciones verbales – simbólicas.</w:t>
            </w: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  <w:r w:rsidRPr="00EE5035">
              <w:rPr>
                <w:rFonts w:ascii="Arial" w:hAnsi="Arial" w:cs="Arial"/>
                <w:color w:val="404040"/>
              </w:rPr>
              <w:t>Comentar el significado de una comparación entre dos o más porcentajes.</w:t>
            </w: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  <w:r w:rsidRPr="00EE5035">
              <w:rPr>
                <w:rFonts w:ascii="Arial" w:hAnsi="Arial" w:cs="Arial"/>
                <w:color w:val="404040"/>
              </w:rPr>
              <w:t xml:space="preserve">Estimar el porcentaje de una parte al total en situaciones gráficas con figuras  de diversa naturaleza. </w:t>
            </w: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E5035" w:rsidRPr="0031263B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b/>
                <w:color w:val="404040"/>
              </w:rPr>
            </w:pPr>
            <w:r w:rsidRPr="0031263B">
              <w:rPr>
                <w:rFonts w:ascii="Arial" w:hAnsi="Arial" w:cs="Arial"/>
                <w:b/>
                <w:color w:val="404040"/>
              </w:rPr>
              <w:t>Otra evidencia:</w:t>
            </w: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  <w:r w:rsidRPr="00EE5035">
              <w:rPr>
                <w:rFonts w:ascii="Arial" w:hAnsi="Arial" w:cs="Arial"/>
                <w:color w:val="404040"/>
              </w:rPr>
              <w:t>Interpretar el sentido de una expresión extraída de la prensa en la que hace uso de porcentajes.</w:t>
            </w: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  <w:r w:rsidRPr="00EE5035">
              <w:rPr>
                <w:rFonts w:ascii="Arial" w:hAnsi="Arial" w:cs="Arial"/>
                <w:color w:val="404040"/>
              </w:rPr>
              <w:t xml:space="preserve">Redactar o expresar la relación entre cantidades utilizando el concepto de porcentaje. </w:t>
            </w: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</w:tc>
      </w:tr>
      <w:tr w:rsidR="00EE5035" w:rsidTr="0031263B">
        <w:tc>
          <w:tcPr>
            <w:tcW w:w="100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hideMark/>
          </w:tcPr>
          <w:p w:rsidR="00EE5035" w:rsidRPr="00EE5035" w:rsidRDefault="00EE5035" w:rsidP="003437AD">
            <w:pPr>
              <w:tabs>
                <w:tab w:val="left" w:pos="1256"/>
              </w:tabs>
              <w:spacing w:after="0" w:line="240" w:lineRule="auto"/>
              <w:jc w:val="center"/>
              <w:rPr>
                <w:rFonts w:ascii="Arial" w:hAnsi="Arial" w:cs="Arial"/>
                <w:color w:val="404040"/>
              </w:rPr>
            </w:pPr>
            <w:r w:rsidRPr="003437AD">
              <w:rPr>
                <w:rFonts w:ascii="Arial" w:hAnsi="Arial" w:cs="Arial"/>
                <w:b/>
                <w:color w:val="404040"/>
              </w:rPr>
              <w:t>3. Plan de la lección</w:t>
            </w:r>
          </w:p>
        </w:tc>
      </w:tr>
      <w:tr w:rsidR="00EE5035" w:rsidTr="0031263B">
        <w:tc>
          <w:tcPr>
            <w:tcW w:w="100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035" w:rsidRPr="0031263B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b/>
                <w:color w:val="404040"/>
              </w:rPr>
            </w:pPr>
            <w:r w:rsidRPr="0031263B">
              <w:rPr>
                <w:rFonts w:ascii="Arial" w:hAnsi="Arial" w:cs="Arial"/>
                <w:b/>
                <w:color w:val="404040"/>
              </w:rPr>
              <w:t xml:space="preserve">Actividades: </w:t>
            </w:r>
          </w:p>
          <w:p w:rsidR="00EE5035" w:rsidRPr="0031263B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b/>
                <w:color w:val="404040"/>
              </w:rPr>
            </w:pP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  <w:r w:rsidRPr="00EE5035">
              <w:rPr>
                <w:rFonts w:ascii="Arial" w:hAnsi="Arial" w:cs="Arial"/>
                <w:color w:val="404040"/>
              </w:rPr>
              <w:t>Dada una figura –cuadrados, rectángulos o círculos- en los que se diferencia una parte mediante achurado, color u otra distinción, encuentra la fracción y el decimal que esa parte representa del todo.</w:t>
            </w: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  <w:r w:rsidRPr="00EE5035">
              <w:rPr>
                <w:rFonts w:ascii="Arial" w:hAnsi="Arial" w:cs="Arial"/>
                <w:color w:val="404040"/>
              </w:rPr>
              <w:t>Dada una fracción o un decimal grafica la relación que esos números establecen entre la parte y el total.</w:t>
            </w: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  <w:r w:rsidRPr="00EE5035">
              <w:rPr>
                <w:rFonts w:ascii="Arial" w:hAnsi="Arial" w:cs="Arial"/>
                <w:color w:val="404040"/>
              </w:rPr>
              <w:t>Dada una figura y una región de ella, determina el porcentaje que representa la parte del total.</w:t>
            </w: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  <w:r w:rsidRPr="00EE5035">
              <w:rPr>
                <w:rFonts w:ascii="Arial" w:hAnsi="Arial" w:cs="Arial"/>
                <w:color w:val="404040"/>
              </w:rPr>
              <w:t xml:space="preserve">Trabajo grupal interpretando y haciendo uso de expresiones en las que se utiliza la noción de porcentaje. </w:t>
            </w: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  <w:r w:rsidRPr="00EE5035">
              <w:rPr>
                <w:rFonts w:ascii="Arial" w:hAnsi="Arial" w:cs="Arial"/>
                <w:color w:val="404040"/>
              </w:rPr>
              <w:t xml:space="preserve">Trabajo grupal: ¿Cómo le explicarían a otra persona la forma de calcular un tanto por ciento?, Analizan diferentes procedimientos y emiten opinión acerca de usar “t” (expresión decimal del tanto por ciento a calcular) como operador (t x C). </w:t>
            </w: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  <w:r w:rsidRPr="00EE5035">
              <w:rPr>
                <w:rFonts w:ascii="Arial" w:hAnsi="Arial" w:cs="Arial"/>
                <w:color w:val="404040"/>
              </w:rPr>
              <w:t xml:space="preserve">Estima porcentaje en situaciones gráficas mediante software y experimenta con el cambio de referente. </w:t>
            </w:r>
          </w:p>
          <w:p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:rsidR="00EE5035" w:rsidRPr="00EE5035" w:rsidRDefault="00EE5035" w:rsidP="0031263B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  <w:r w:rsidRPr="00EE5035">
              <w:rPr>
                <w:rFonts w:ascii="Arial" w:hAnsi="Arial" w:cs="Arial"/>
                <w:color w:val="404040"/>
              </w:rPr>
              <w:t xml:space="preserve">Cierre, aplica el concepto para expresar y/o interpretar afirmaciones en que se usa la noción de porcentaje. </w:t>
            </w:r>
          </w:p>
        </w:tc>
      </w:tr>
    </w:tbl>
    <w:p w:rsidR="00D65057" w:rsidRPr="00D65057" w:rsidRDefault="00D65057" w:rsidP="0031263B"/>
    <w:sectPr w:rsidR="00D65057" w:rsidRPr="00D65057" w:rsidSect="00D65057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51" w:right="1041" w:bottom="1090" w:left="1134" w:header="708" w:footer="38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7D6" w:rsidRDefault="005F67D6" w:rsidP="004B034E">
      <w:pPr>
        <w:spacing w:after="0" w:line="240" w:lineRule="auto"/>
      </w:pPr>
      <w:r>
        <w:separator/>
      </w:r>
    </w:p>
  </w:endnote>
  <w:endnote w:type="continuationSeparator" w:id="1">
    <w:p w:rsidR="005F67D6" w:rsidRDefault="005F67D6" w:rsidP="004B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34E" w:rsidRPr="00CA630E" w:rsidRDefault="00CA630E" w:rsidP="00CA630E">
    <w:pPr>
      <w:pStyle w:val="Piedepgina"/>
      <w:pBdr>
        <w:top w:val="single" w:sz="4" w:space="1" w:color="D558AF"/>
      </w:pBdr>
      <w:ind w:right="49"/>
      <w:jc w:val="right"/>
      <w:rPr>
        <w:color w:val="D558AF"/>
      </w:rPr>
    </w:pPr>
    <w:r w:rsidRPr="0091096E">
      <w:rPr>
        <w:rFonts w:ascii="Bauhaus 93" w:hAnsi="Bauhaus 93"/>
        <w:noProof/>
        <w:color w:val="D558AF"/>
        <w:sz w:val="18"/>
        <w:szCs w:val="16"/>
        <w:lang w:eastAsia="es-CL"/>
      </w:rPr>
      <w:t xml:space="preserve">Especialmente desarrollado para el Currículum Nacional por el equipo </w:t>
    </w:r>
    <w:r w:rsidRPr="0091096E">
      <w:rPr>
        <w:rFonts w:ascii="Bauhaus 93" w:hAnsi="Bauhaus 93"/>
        <w:noProof/>
        <w:color w:val="D558AF"/>
        <w:lang w:eastAsia="es-CL"/>
      </w:rPr>
      <w:t>Aprendo Creando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34E" w:rsidRPr="00CA630E" w:rsidRDefault="00CA630E" w:rsidP="00CA630E">
    <w:pPr>
      <w:pStyle w:val="Piedepgina"/>
      <w:pBdr>
        <w:top w:val="single" w:sz="4" w:space="1" w:color="D558AF"/>
      </w:pBdr>
      <w:ind w:right="49"/>
      <w:jc w:val="right"/>
      <w:rPr>
        <w:color w:val="D558AF"/>
      </w:rPr>
    </w:pPr>
    <w:r w:rsidRPr="0091096E">
      <w:rPr>
        <w:rFonts w:ascii="Bauhaus 93" w:hAnsi="Bauhaus 93"/>
        <w:noProof/>
        <w:color w:val="D558AF"/>
        <w:sz w:val="18"/>
        <w:szCs w:val="16"/>
        <w:lang w:eastAsia="es-CL"/>
      </w:rPr>
      <w:t xml:space="preserve">Especialmente desarrollado para el Currículum Nacional por el equipo </w:t>
    </w:r>
    <w:r w:rsidRPr="0091096E">
      <w:rPr>
        <w:rFonts w:ascii="Bauhaus 93" w:hAnsi="Bauhaus 93"/>
        <w:noProof/>
        <w:color w:val="D558AF"/>
        <w:lang w:eastAsia="es-CL"/>
      </w:rPr>
      <w:t>Aprendo Creando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7D6" w:rsidRDefault="005F67D6" w:rsidP="004B034E">
      <w:pPr>
        <w:spacing w:after="0" w:line="240" w:lineRule="auto"/>
      </w:pPr>
      <w:r>
        <w:separator/>
      </w:r>
    </w:p>
  </w:footnote>
  <w:footnote w:type="continuationSeparator" w:id="1">
    <w:p w:rsidR="005F67D6" w:rsidRDefault="005F67D6" w:rsidP="004B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34E" w:rsidRPr="00687A91" w:rsidRDefault="00CD1172" w:rsidP="00B445E6">
    <w:pPr>
      <w:pStyle w:val="Encabezado"/>
      <w:ind w:left="28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2057" type="#_x0000_t202" style="position:absolute;left:0;text-align:left;margin-left:516pt;margin-top:-16.2pt;width:33pt;height:34.35pt;z-index:251657728;visibility:visible;mso-width-relative:margin;mso-height-relative:margin" filled="f" stroked="f">
          <v:textbox style="layout-flow:vertical">
            <w:txbxContent>
              <w:p w:rsidR="00B445E6" w:rsidRPr="00833651" w:rsidRDefault="00CD1172" w:rsidP="00B445E6">
                <w:pPr>
                  <w:pStyle w:val="Piedepgina"/>
                  <w:rPr>
                    <w:rStyle w:val="Nmerodepgina"/>
                    <w:rFonts w:ascii="Arial" w:hAnsi="Arial" w:cs="Arial"/>
                    <w:b/>
                    <w:color w:val="FFFFFF"/>
                  </w:rPr>
                </w:pPr>
                <w:r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fldChar w:fldCharType="begin"/>
                </w:r>
                <w:r w:rsidR="00B445E6"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instrText xml:space="preserve"> PAGE </w:instrText>
                </w:r>
                <w:r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fldChar w:fldCharType="separate"/>
                </w:r>
                <w:r w:rsidR="00505EA5">
                  <w:rPr>
                    <w:rStyle w:val="Nmerodepgina"/>
                    <w:rFonts w:ascii="Arial" w:hAnsi="Arial" w:cs="Arial"/>
                    <w:b/>
                    <w:noProof/>
                    <w:color w:val="FFFFFF"/>
                  </w:rPr>
                  <w:t>2</w:t>
                </w:r>
                <w:r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fldChar w:fldCharType="end"/>
                </w:r>
              </w:p>
              <w:p w:rsidR="00B445E6" w:rsidRPr="00833651" w:rsidRDefault="00B445E6" w:rsidP="00B445E6">
                <w:pPr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18" o:spid="_x0000_s2056" type="#_x0000_t202" style="position:absolute;left:0;text-align:left;margin-left:517.2pt;margin-top:278.25pt;width:33pt;height:396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" filled="f" stroked="f">
          <v:textbox style="layout-flow:vertical">
            <w:txbxContent>
              <w:p w:rsidR="00CA630E" w:rsidRPr="00833651" w:rsidRDefault="00CA630E" w:rsidP="00CA630E">
                <w:pPr>
                  <w:jc w:val="right"/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</w:pPr>
                <w:r w:rsidRPr="00833651"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>Matemáticas  1º Básico</w:t>
                </w:r>
                <w:r w:rsidRPr="00833651"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ab/>
                </w:r>
                <w:r w:rsidRPr="00833651"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ab/>
                </w:r>
                <w:r w:rsidRPr="00833651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Unidad 1 – OA6 – Actividad 1</w:t>
                </w:r>
              </w:p>
            </w:txbxContent>
          </v:textbox>
        </v:shape>
      </w:pict>
    </w:r>
    <w:r>
      <w:rPr>
        <w:noProof/>
      </w:rPr>
      <w:pict>
        <v:rect id="Rectángulo 9" o:spid="_x0000_s2055" style="position:absolute;left:0;text-align:left;margin-left:511.55pt;margin-top:-35.7pt;width:42.5pt;height:793.7pt;z-index:-25165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" fillcolor="#d557af" stroked="f"/>
      </w:pict>
    </w:r>
    <w:r>
      <w:rPr>
        <w:noProof/>
      </w:rPr>
      <w:pict>
        <v:rect id="_x0000_s2054" style="position:absolute;left:0;text-align:left;margin-left:12pt;margin-top:12.15pt;width:1213.65pt;height:40.05pt;rotation:90;z-index:-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" fillcolor="#d557af" stroked="f"/>
      </w:pict>
    </w:r>
    <w:r>
      <w:rPr>
        <w:noProof/>
      </w:rPr>
      <w:pict>
        <v:rect id="Rectangle 1" o:spid="_x0000_s2053" style="position:absolute;left:0;text-align:left;margin-left:0;margin-top:.15pt;width:1213.65pt;height:40.05pt;rotation:90;z-index:-251657728;visibility:visible;mso-width-relative:margin;mso-height-relative:margin;v-text-anchor:middle" fillcolor="#d557af" stroked="f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91" w:rsidRPr="000A38A6" w:rsidRDefault="00CD1172" w:rsidP="00687A91">
    <w:pPr>
      <w:pStyle w:val="Encabezado"/>
      <w:ind w:left="142"/>
      <w:rPr>
        <w:rFonts w:ascii="Arial" w:hAnsi="Arial" w:cs="Arial"/>
        <w:color w:val="D557AF"/>
        <w:sz w:val="56"/>
        <w:szCs w:val="56"/>
      </w:rPr>
    </w:pPr>
    <w:r w:rsidRPr="00CD1172">
      <w:rPr>
        <w:noProof/>
      </w:rPr>
      <w:pict>
        <v:rect id="Rectángulo 3" o:spid="_x0000_s2052" style="position:absolute;left:0;text-align:left;margin-left:511.6pt;margin-top:-35.4pt;width:42.5pt;height:793.7pt;z-index:-25165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" fillcolor="#d557af" stroked="f"/>
      </w:pict>
    </w:r>
    <w:r w:rsidRPr="00CD117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1" type="#_x0000_t202" style="position:absolute;left:0;text-align:left;margin-left:353.55pt;margin-top:-7.6pt;width:159.5pt;height:108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" filled="f" stroked="f">
          <v:textbox>
            <w:txbxContent>
              <w:p w:rsidR="00687A91" w:rsidRPr="00176A66" w:rsidRDefault="00687A91" w:rsidP="00687A91">
                <w:pPr>
                  <w:shd w:val="clear" w:color="auto" w:fill="FFFFFF"/>
                  <w:spacing w:before="150" w:after="300" w:line="168" w:lineRule="auto"/>
                  <w:jc w:val="right"/>
                  <w:outlineLvl w:val="0"/>
                  <w:rPr>
                    <w:rFonts w:ascii="Arial" w:hAnsi="Arial" w:cs="Arial"/>
                    <w:color w:val="4D4D4D"/>
                    <w:kern w:val="36"/>
                    <w:sz w:val="46"/>
                    <w:szCs w:val="46"/>
                    <w:lang w:val="es-ES_tradnl"/>
                  </w:rPr>
                </w:pPr>
                <w:r w:rsidRPr="00176A66">
                  <w:rPr>
                    <w:rFonts w:ascii="Arial" w:hAnsi="Arial" w:cs="Arial"/>
                    <w:color w:val="4D4D4D"/>
                    <w:kern w:val="36"/>
                    <w:sz w:val="46"/>
                    <w:szCs w:val="46"/>
                    <w:lang w:val="es-ES_tradnl"/>
                  </w:rPr>
                  <w:t xml:space="preserve">Unidad 1 </w:t>
                </w:r>
              </w:p>
              <w:p w:rsidR="00687A91" w:rsidRPr="000A38A6" w:rsidRDefault="005F4246" w:rsidP="00687A91">
                <w:pPr>
                  <w:shd w:val="clear" w:color="auto" w:fill="FFFFFF"/>
                  <w:spacing w:before="200" w:after="300" w:line="240" w:lineRule="auto"/>
                  <w:jc w:val="right"/>
                  <w:outlineLvl w:val="0"/>
                  <w:rPr>
                    <w:rFonts w:ascii="Arial" w:hAnsi="Arial" w:cs="Arial"/>
                    <w:color w:val="D557AF"/>
                    <w:kern w:val="36"/>
                    <w:sz w:val="46"/>
                    <w:szCs w:val="46"/>
                    <w:lang w:val="es-ES_tradnl"/>
                  </w:rPr>
                </w:pPr>
                <w:r>
                  <w:rPr>
                    <w:rFonts w:ascii="Arial" w:hAnsi="Arial" w:cs="Arial"/>
                    <w:b/>
                    <w:color w:val="D557AF"/>
                    <w:kern w:val="36"/>
                    <w:sz w:val="46"/>
                    <w:szCs w:val="46"/>
                    <w:lang w:val="es-ES_tradnl"/>
                  </w:rPr>
                  <w:t>OA4</w:t>
                </w:r>
              </w:p>
              <w:p w:rsidR="00687A91" w:rsidRPr="00176A66" w:rsidRDefault="005F4246" w:rsidP="00687A91">
                <w:pPr>
                  <w:shd w:val="clear" w:color="auto" w:fill="FFFFFF"/>
                  <w:spacing w:before="150" w:after="300" w:line="168" w:lineRule="auto"/>
                  <w:jc w:val="right"/>
                  <w:outlineLvl w:val="0"/>
                  <w:rPr>
                    <w:rFonts w:ascii="Arial" w:hAnsi="Arial" w:cs="Arial"/>
                    <w:b/>
                    <w:color w:val="4D4D4D"/>
                    <w:kern w:val="36"/>
                    <w:sz w:val="32"/>
                    <w:szCs w:val="32"/>
                    <w:lang w:val="es-ES_tradnl"/>
                  </w:rPr>
                </w:pPr>
                <w:r>
                  <w:rPr>
                    <w:rFonts w:ascii="Arial" w:hAnsi="Arial" w:cs="Arial"/>
                    <w:b/>
                    <w:color w:val="4D4D4D"/>
                    <w:kern w:val="36"/>
                    <w:sz w:val="32"/>
                    <w:szCs w:val="32"/>
                    <w:lang w:val="es-ES_tradnl"/>
                  </w:rPr>
                  <w:t>Porcentaje</w:t>
                </w:r>
              </w:p>
              <w:p w:rsidR="00687A91" w:rsidRDefault="00687A91" w:rsidP="00687A91"/>
            </w:txbxContent>
          </v:textbox>
        </v:shape>
      </w:pict>
    </w:r>
    <w:r w:rsidRPr="00CD1172">
      <w:rPr>
        <w:noProof/>
      </w:rPr>
      <w:pict>
        <v:line id="Straight Connector 17" o:spid="_x0000_s2050" style="position:absolute;left:0;text-align:left;z-index:251655680;visibility:visible;mso-wrap-distance-top:-17e-5mm;mso-wrap-distance-bottom:-17e-5mm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" strokecolor="#d557af" strokeweight="2pt">
          <o:lock v:ext="edit" shapetype="f"/>
        </v:line>
      </w:pict>
    </w:r>
    <w:r w:rsidRPr="00CD1172">
      <w:rPr>
        <w:noProof/>
      </w:rPr>
      <w:pict>
        <v:oval id="Oval 6" o:spid="_x0000_s2049" style="position:absolute;left:0;text-align:left;margin-left:-17.55pt;margin-top:8.9pt;width:13.3pt;height:13.3pt;z-index:251653632;visibility:visible;mso-width-relative:margin;mso-height-relative:margin;v-text-anchor:middle" fillcolor="#d557af" stroked="f"/>
      </w:pict>
    </w:r>
    <w:r w:rsidR="00687A91">
      <w:rPr>
        <w:rFonts w:ascii="Arial" w:hAnsi="Arial" w:cs="Arial"/>
        <w:b/>
        <w:color w:val="D557AF"/>
        <w:sz w:val="56"/>
        <w:szCs w:val="56"/>
      </w:rPr>
      <w:t>Matemáticas</w:t>
    </w:r>
  </w:p>
  <w:p w:rsidR="00687A91" w:rsidRPr="00833651" w:rsidRDefault="00687A91" w:rsidP="00687A91">
    <w:pPr>
      <w:pStyle w:val="Encabezado"/>
      <w:rPr>
        <w:rFonts w:ascii="Arial" w:hAnsi="Arial" w:cs="Arial"/>
        <w:b/>
        <w:color w:val="595959"/>
        <w:sz w:val="44"/>
        <w:szCs w:val="44"/>
      </w:rPr>
    </w:pPr>
    <w:r w:rsidRPr="00833651">
      <w:rPr>
        <w:rFonts w:ascii="Arial" w:hAnsi="Arial" w:cs="Arial"/>
        <w:b/>
        <w:color w:val="595959"/>
        <w:sz w:val="44"/>
        <w:szCs w:val="44"/>
      </w:rPr>
      <w:t>7º Básico</w:t>
    </w:r>
  </w:p>
  <w:p w:rsidR="004B034E" w:rsidRPr="00687A91" w:rsidRDefault="004B034E" w:rsidP="00687A9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C7F75"/>
    <w:multiLevelType w:val="hybridMultilevel"/>
    <w:tmpl w:val="011E39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6B31D1"/>
    <w:multiLevelType w:val="hybridMultilevel"/>
    <w:tmpl w:val="C3EEF9B4"/>
    <w:lvl w:ilvl="0" w:tplc="7FEA930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D558A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93B27"/>
    <w:multiLevelType w:val="hybridMultilevel"/>
    <w:tmpl w:val="645EED90"/>
    <w:lvl w:ilvl="0" w:tplc="9418C4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D558AF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37AD"/>
    <w:rsid w:val="00010291"/>
    <w:rsid w:val="0031263B"/>
    <w:rsid w:val="003437AD"/>
    <w:rsid w:val="00493DD3"/>
    <w:rsid w:val="004B034E"/>
    <w:rsid w:val="00505EA5"/>
    <w:rsid w:val="005F4246"/>
    <w:rsid w:val="005F67D6"/>
    <w:rsid w:val="00685C39"/>
    <w:rsid w:val="00687A91"/>
    <w:rsid w:val="006E23EE"/>
    <w:rsid w:val="006E4D3B"/>
    <w:rsid w:val="00956A81"/>
    <w:rsid w:val="00AA3CF9"/>
    <w:rsid w:val="00B445E6"/>
    <w:rsid w:val="00CA630E"/>
    <w:rsid w:val="00CD1172"/>
    <w:rsid w:val="00D05226"/>
    <w:rsid w:val="00D65057"/>
    <w:rsid w:val="00DA370C"/>
    <w:rsid w:val="00E378E6"/>
    <w:rsid w:val="00EB0D40"/>
    <w:rsid w:val="00ED5676"/>
    <w:rsid w:val="00EE5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5E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3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034E"/>
  </w:style>
  <w:style w:type="paragraph" w:styleId="Piedepgina">
    <w:name w:val="footer"/>
    <w:basedOn w:val="Normal"/>
    <w:link w:val="PiedepginaCar"/>
    <w:uiPriority w:val="99"/>
    <w:unhideWhenUsed/>
    <w:rsid w:val="004B03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34E"/>
  </w:style>
  <w:style w:type="character" w:styleId="Nmerodepgina">
    <w:name w:val="page number"/>
    <w:uiPriority w:val="99"/>
    <w:semiHidden/>
    <w:unhideWhenUsed/>
    <w:rsid w:val="00CA630E"/>
    <w:rPr>
      <w:rFonts w:cs="Times New Roman"/>
    </w:rPr>
  </w:style>
  <w:style w:type="paragraph" w:styleId="Prrafodelista">
    <w:name w:val="List Paragraph"/>
    <w:basedOn w:val="Normal"/>
    <w:uiPriority w:val="34"/>
    <w:qFormat/>
    <w:rsid w:val="00B445E6"/>
    <w:pPr>
      <w:ind w:left="720"/>
      <w:contextualSpacing/>
    </w:pPr>
  </w:style>
  <w:style w:type="table" w:styleId="Tablaconcuadrcula">
    <w:name w:val="Table Grid"/>
    <w:basedOn w:val="Tablanormal"/>
    <w:uiPriority w:val="59"/>
    <w:rsid w:val="00EE5035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\2%20Applets%20Mineduc\Templates%20y%20material%20de%20apoyo\PLANTILLA%20MODELO%20ACTIVIDA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MODELO ACTIVIDAD</Template>
  <TotalTime>1</TotalTime>
  <Pages>2</Pages>
  <Words>529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2019-04-04T22:44:00Z</dcterms:created>
  <dcterms:modified xsi:type="dcterms:W3CDTF">2019-04-04T22:44:00Z</dcterms:modified>
</cp:coreProperties>
</file>